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3F75D" w14:textId="054C93D3" w:rsidR="00AF4B5E" w:rsidRDefault="00AF4B5E" w:rsidP="00AF4B5E">
      <w:pPr>
        <w:jc w:val="center"/>
        <w:rPr>
          <w:rFonts w:asciiTheme="majorHAnsi" w:hAnsiTheme="majorHAnsi" w:cstheme="majorHAnsi"/>
          <w:b/>
          <w:bCs/>
          <w:lang w:val="en-US"/>
        </w:rPr>
      </w:pPr>
      <w:r w:rsidRPr="003D0706">
        <w:rPr>
          <w:rFonts w:asciiTheme="majorHAnsi" w:hAnsiTheme="majorHAnsi" w:cstheme="majorHAnsi"/>
          <w:b/>
          <w:bCs/>
          <w:lang w:val="en-US"/>
        </w:rPr>
        <w:t>Course Syllabus: Women in the Biblical Tradition</w:t>
      </w:r>
    </w:p>
    <w:p w14:paraId="65CFB0E2" w14:textId="4D7D60CC" w:rsidR="00382679" w:rsidRPr="003D0706" w:rsidRDefault="00382679" w:rsidP="00AF4B5E">
      <w:pPr>
        <w:jc w:val="center"/>
        <w:rPr>
          <w:rFonts w:asciiTheme="majorHAnsi" w:hAnsiTheme="majorHAnsi" w:cstheme="majorHAnsi"/>
          <w:b/>
          <w:bCs/>
          <w:lang w:val="en-US"/>
        </w:rPr>
      </w:pPr>
      <w:r>
        <w:rPr>
          <w:rFonts w:asciiTheme="majorHAnsi" w:hAnsiTheme="majorHAnsi" w:cstheme="majorHAnsi"/>
          <w:b/>
          <w:bCs/>
          <w:lang w:val="en-US"/>
        </w:rPr>
        <w:t xml:space="preserve">SCAR / </w:t>
      </w:r>
      <w:proofErr w:type="spellStart"/>
      <w:r>
        <w:rPr>
          <w:rFonts w:asciiTheme="majorHAnsi" w:hAnsiTheme="majorHAnsi" w:cstheme="majorHAnsi"/>
          <w:b/>
          <w:bCs/>
          <w:lang w:val="en-US"/>
        </w:rPr>
        <w:t>Gendrst</w:t>
      </w:r>
      <w:proofErr w:type="spellEnd"/>
      <w:r>
        <w:rPr>
          <w:rFonts w:asciiTheme="majorHAnsi" w:hAnsiTheme="majorHAnsi" w:cstheme="majorHAnsi"/>
          <w:b/>
          <w:bCs/>
          <w:lang w:val="en-US"/>
        </w:rPr>
        <w:t xml:space="preserve"> 3BW3</w:t>
      </w:r>
    </w:p>
    <w:p w14:paraId="19B56DEC" w14:textId="77777777" w:rsidR="00AF4B5E" w:rsidRPr="003D0706" w:rsidRDefault="00AF4B5E" w:rsidP="00AF4B5E">
      <w:pPr>
        <w:jc w:val="center"/>
        <w:rPr>
          <w:rFonts w:asciiTheme="majorHAnsi" w:hAnsiTheme="majorHAnsi" w:cstheme="majorHAnsi"/>
          <w:b/>
          <w:bCs/>
          <w:lang w:val="en-US"/>
        </w:rPr>
      </w:pPr>
      <w:r w:rsidRPr="003D0706">
        <w:rPr>
          <w:rFonts w:asciiTheme="majorHAnsi" w:hAnsiTheme="majorHAnsi" w:cstheme="majorHAnsi"/>
          <w:b/>
          <w:bCs/>
          <w:lang w:val="en-US"/>
        </w:rPr>
        <w:t>Professor Hanna Tervanotko</w:t>
      </w:r>
    </w:p>
    <w:p w14:paraId="6046C6FB" w14:textId="77777777" w:rsidR="00AF4B5E" w:rsidRDefault="003E7AAD" w:rsidP="00AF4B5E">
      <w:pPr>
        <w:rPr>
          <w:rFonts w:asciiTheme="majorHAnsi" w:hAnsiTheme="majorHAnsi" w:cstheme="majorHAnsi"/>
          <w:color w:val="000000"/>
          <w:shd w:val="clear" w:color="auto" w:fill="FFFFFF"/>
          <w:lang w:val="en-US"/>
        </w:rPr>
      </w:pPr>
      <w:r>
        <w:rPr>
          <w:rFonts w:asciiTheme="majorHAnsi" w:hAnsiTheme="majorHAnsi" w:cstheme="majorHAnsi"/>
          <w:color w:val="000000"/>
          <w:shd w:val="clear" w:color="auto" w:fill="FFFFFF"/>
          <w:lang w:val="en-US"/>
        </w:rPr>
        <w:tab/>
      </w:r>
      <w:r>
        <w:rPr>
          <w:rFonts w:asciiTheme="majorHAnsi" w:hAnsiTheme="majorHAnsi" w:cstheme="majorHAnsi"/>
          <w:color w:val="000000"/>
          <w:shd w:val="clear" w:color="auto" w:fill="FFFFFF"/>
          <w:lang w:val="en-US"/>
        </w:rPr>
        <w:tab/>
      </w:r>
      <w:r>
        <w:rPr>
          <w:rFonts w:asciiTheme="majorHAnsi" w:hAnsiTheme="majorHAnsi" w:cstheme="majorHAnsi"/>
          <w:color w:val="000000"/>
          <w:shd w:val="clear" w:color="auto" w:fill="FFFFFF"/>
          <w:lang w:val="en-US"/>
        </w:rPr>
        <w:tab/>
      </w:r>
      <w:r>
        <w:rPr>
          <w:rFonts w:asciiTheme="majorHAnsi" w:hAnsiTheme="majorHAnsi" w:cstheme="majorHAnsi"/>
          <w:color w:val="000000"/>
          <w:shd w:val="clear" w:color="auto" w:fill="FFFFFF"/>
          <w:lang w:val="en-US"/>
        </w:rPr>
        <w:tab/>
      </w:r>
      <w:r>
        <w:rPr>
          <w:rFonts w:asciiTheme="majorHAnsi" w:hAnsiTheme="majorHAnsi" w:cstheme="majorHAnsi"/>
          <w:color w:val="000000"/>
          <w:shd w:val="clear" w:color="auto" w:fill="FFFFFF"/>
          <w:lang w:val="en-US"/>
        </w:rPr>
        <w:tab/>
        <w:t>Online Course</w:t>
      </w:r>
    </w:p>
    <w:p w14:paraId="164C79A1" w14:textId="77777777" w:rsidR="003E7AAD" w:rsidRPr="003D0706" w:rsidRDefault="003E7AAD" w:rsidP="00AF4B5E">
      <w:pPr>
        <w:rPr>
          <w:rFonts w:asciiTheme="majorHAnsi" w:hAnsiTheme="majorHAnsi" w:cstheme="majorHAnsi"/>
          <w:b/>
          <w:bCs/>
          <w:lang w:val="en-US"/>
        </w:rPr>
      </w:pPr>
    </w:p>
    <w:p w14:paraId="0EE2E54A" w14:textId="77777777" w:rsidR="00AF4B5E" w:rsidRPr="003D0706" w:rsidRDefault="00AF4B5E" w:rsidP="00AF4B5E">
      <w:pPr>
        <w:rPr>
          <w:rFonts w:asciiTheme="majorHAnsi" w:hAnsiTheme="majorHAnsi" w:cstheme="majorHAnsi"/>
          <w:lang w:val="en-US"/>
        </w:rPr>
      </w:pPr>
      <w:r w:rsidRPr="003D0706">
        <w:rPr>
          <w:rFonts w:asciiTheme="majorHAnsi" w:hAnsiTheme="majorHAnsi" w:cstheme="majorHAnsi"/>
          <w:b/>
          <w:bCs/>
          <w:lang w:val="en-US"/>
        </w:rPr>
        <w:t>Contact information:</w:t>
      </w:r>
      <w:r w:rsidRPr="003D0706">
        <w:rPr>
          <w:rFonts w:asciiTheme="majorHAnsi" w:hAnsiTheme="majorHAnsi" w:cstheme="majorHAnsi"/>
          <w:b/>
          <w:bCs/>
          <w:lang w:val="en-US"/>
        </w:rPr>
        <w:br/>
        <w:t xml:space="preserve">Instructor: </w:t>
      </w:r>
      <w:r w:rsidRPr="003D0706">
        <w:rPr>
          <w:rFonts w:asciiTheme="majorHAnsi" w:hAnsiTheme="majorHAnsi" w:cstheme="majorHAnsi"/>
          <w:lang w:val="en-US"/>
        </w:rPr>
        <w:t>Assistant</w:t>
      </w:r>
      <w:r w:rsidRPr="003D0706">
        <w:rPr>
          <w:rFonts w:asciiTheme="majorHAnsi" w:hAnsiTheme="majorHAnsi" w:cstheme="majorHAnsi"/>
          <w:b/>
          <w:bCs/>
          <w:lang w:val="en-US"/>
        </w:rPr>
        <w:t xml:space="preserve"> </w:t>
      </w:r>
      <w:r w:rsidRPr="003D0706">
        <w:rPr>
          <w:rFonts w:asciiTheme="majorHAnsi" w:hAnsiTheme="majorHAnsi" w:cstheme="majorHAnsi"/>
          <w:lang w:val="en-US"/>
        </w:rPr>
        <w:t xml:space="preserve">professor </w:t>
      </w:r>
      <w:r>
        <w:rPr>
          <w:rFonts w:asciiTheme="majorHAnsi" w:hAnsiTheme="majorHAnsi" w:cstheme="majorHAnsi"/>
          <w:lang w:val="en-US"/>
        </w:rPr>
        <w:t xml:space="preserve">Dr. </w:t>
      </w:r>
      <w:r w:rsidRPr="003D0706">
        <w:rPr>
          <w:rFonts w:asciiTheme="majorHAnsi" w:hAnsiTheme="majorHAnsi" w:cstheme="majorHAnsi"/>
          <w:lang w:val="en-US"/>
        </w:rPr>
        <w:t>Hanna Tervanotko, room 127</w:t>
      </w:r>
    </w:p>
    <w:p w14:paraId="31830C85" w14:textId="77777777" w:rsidR="00AF4B5E" w:rsidRPr="003D0706" w:rsidRDefault="00AF4B5E" w:rsidP="003E7AAD">
      <w:pPr>
        <w:rPr>
          <w:rFonts w:asciiTheme="majorHAnsi" w:hAnsiTheme="majorHAnsi" w:cstheme="majorHAnsi"/>
          <w:lang w:val="en-US"/>
        </w:rPr>
      </w:pPr>
      <w:r w:rsidRPr="003D0706">
        <w:rPr>
          <w:rFonts w:asciiTheme="majorHAnsi" w:hAnsiTheme="majorHAnsi" w:cstheme="majorHAnsi"/>
          <w:b/>
          <w:bCs/>
          <w:lang w:val="en-US"/>
        </w:rPr>
        <w:t>Office hours:</w:t>
      </w:r>
      <w:r w:rsidRPr="003D0706">
        <w:rPr>
          <w:rFonts w:asciiTheme="majorHAnsi" w:hAnsiTheme="majorHAnsi" w:cstheme="majorHAnsi"/>
          <w:lang w:val="en-US"/>
        </w:rPr>
        <w:t xml:space="preserve"> </w:t>
      </w:r>
      <w:r w:rsidR="00675968">
        <w:rPr>
          <w:rFonts w:asciiTheme="majorHAnsi" w:hAnsiTheme="majorHAnsi" w:cstheme="majorHAnsi"/>
          <w:lang w:val="en-US"/>
        </w:rPr>
        <w:t>Tuesdays 12:00 – 12:45 or b</w:t>
      </w:r>
      <w:r w:rsidR="003E7AAD">
        <w:rPr>
          <w:rFonts w:asciiTheme="majorHAnsi" w:hAnsiTheme="majorHAnsi" w:cstheme="majorHAnsi"/>
          <w:lang w:val="en-US"/>
        </w:rPr>
        <w:t>y</w:t>
      </w:r>
      <w:r w:rsidRPr="003D0706">
        <w:rPr>
          <w:rFonts w:asciiTheme="majorHAnsi" w:hAnsiTheme="majorHAnsi" w:cstheme="majorHAnsi"/>
          <w:lang w:val="en-US"/>
        </w:rPr>
        <w:t xml:space="preserve"> appointment</w:t>
      </w:r>
      <w:r>
        <w:rPr>
          <w:rFonts w:asciiTheme="majorHAnsi" w:hAnsiTheme="majorHAnsi" w:cstheme="majorHAnsi"/>
          <w:lang w:val="en-US"/>
        </w:rPr>
        <w:t xml:space="preserve"> (</w:t>
      </w:r>
      <w:hyperlink r:id="rId5" w:history="1">
        <w:r w:rsidRPr="00AF49A6">
          <w:rPr>
            <w:rStyle w:val="Hyperlink"/>
            <w:rFonts w:asciiTheme="majorHAnsi" w:hAnsiTheme="majorHAnsi" w:cstheme="majorHAnsi"/>
            <w:lang w:val="en-US"/>
          </w:rPr>
          <w:t>tervanoh@mcmaster.ca</w:t>
        </w:r>
      </w:hyperlink>
      <w:r>
        <w:rPr>
          <w:rFonts w:asciiTheme="majorHAnsi" w:hAnsiTheme="majorHAnsi" w:cstheme="majorHAnsi"/>
          <w:lang w:val="en-US"/>
        </w:rPr>
        <w:t>)</w:t>
      </w:r>
    </w:p>
    <w:p w14:paraId="0B840C7B" w14:textId="77777777" w:rsidR="00AF4B5E" w:rsidRPr="003D0706" w:rsidRDefault="00AF4B5E" w:rsidP="00AF4B5E">
      <w:pPr>
        <w:pStyle w:val="CommentText"/>
        <w:spacing w:after="0"/>
        <w:rPr>
          <w:rFonts w:asciiTheme="majorHAnsi" w:hAnsiTheme="majorHAnsi" w:cstheme="majorHAnsi"/>
          <w:b/>
          <w:bCs/>
          <w:sz w:val="22"/>
          <w:szCs w:val="22"/>
          <w:lang w:val="en-US"/>
        </w:rPr>
      </w:pPr>
      <w:r w:rsidRPr="003D0706">
        <w:rPr>
          <w:rFonts w:asciiTheme="majorHAnsi" w:hAnsiTheme="majorHAnsi" w:cstheme="majorHAnsi"/>
          <w:b/>
          <w:bCs/>
          <w:sz w:val="22"/>
          <w:szCs w:val="22"/>
          <w:lang w:val="en-US"/>
        </w:rPr>
        <w:t>Course work (requirements)</w:t>
      </w:r>
    </w:p>
    <w:p w14:paraId="63DF8D11" w14:textId="77777777" w:rsidR="00EB5A7A" w:rsidRDefault="00EB5A7A" w:rsidP="00EB5A7A">
      <w:pPr>
        <w:rPr>
          <w:lang w:val="en-US"/>
        </w:rPr>
      </w:pPr>
      <w:r w:rsidRPr="00EB5A7A">
        <w:rPr>
          <w:lang w:val="en-US"/>
        </w:rPr>
        <w:t>Grading structure: 10 short writing assignments,</w:t>
      </w:r>
      <w:r>
        <w:rPr>
          <w:lang w:val="en-US"/>
        </w:rPr>
        <w:t xml:space="preserve"> each worth 10% of the grade </w:t>
      </w:r>
      <w:proofErr w:type="gramStart"/>
      <w:r>
        <w:rPr>
          <w:lang w:val="en-US"/>
        </w:rPr>
        <w:t>= </w:t>
      </w:r>
      <w:r w:rsidRPr="00EB5A7A">
        <w:rPr>
          <w:lang w:val="en-US"/>
        </w:rPr>
        <w:t xml:space="preserve"> 100</w:t>
      </w:r>
      <w:proofErr w:type="gramEnd"/>
      <w:r w:rsidRPr="00EB5A7A">
        <w:rPr>
          <w:lang w:val="en-US"/>
        </w:rPr>
        <w:t>%</w:t>
      </w:r>
    </w:p>
    <w:p w14:paraId="1233C2D5" w14:textId="77777777" w:rsidR="00EB5A7A" w:rsidRDefault="00EB5A7A" w:rsidP="00EB5A7A">
      <w:pPr>
        <w:rPr>
          <w:lang w:val="en-US"/>
        </w:rPr>
      </w:pPr>
      <w:r>
        <w:rPr>
          <w:lang w:val="en-US"/>
        </w:rPr>
        <w:t>You can choose which weeks not to write the essay.</w:t>
      </w:r>
    </w:p>
    <w:p w14:paraId="66C6304E" w14:textId="77777777" w:rsidR="00AF4B5E" w:rsidRPr="003D0706" w:rsidRDefault="00AF4B5E" w:rsidP="00EB5A7A">
      <w:pPr>
        <w:pStyle w:val="CommentText"/>
        <w:spacing w:after="0"/>
        <w:rPr>
          <w:rFonts w:asciiTheme="majorHAnsi" w:hAnsiTheme="majorHAnsi" w:cstheme="majorHAnsi"/>
          <w:sz w:val="22"/>
          <w:szCs w:val="22"/>
          <w:lang w:val="en-US"/>
        </w:rPr>
      </w:pPr>
    </w:p>
    <w:p w14:paraId="5C3812C0" w14:textId="77777777" w:rsidR="00AF4B5E" w:rsidRPr="003D0706" w:rsidRDefault="00AF4B5E" w:rsidP="00AF4B5E">
      <w:pPr>
        <w:rPr>
          <w:rFonts w:asciiTheme="majorHAnsi" w:eastAsia="Times New Roman" w:hAnsiTheme="majorHAnsi" w:cstheme="majorHAnsi"/>
          <w:color w:val="000000"/>
          <w:lang w:val="en-US" w:eastAsia="fi-FI"/>
        </w:rPr>
      </w:pPr>
      <w:r w:rsidRPr="003D0706">
        <w:rPr>
          <w:rFonts w:asciiTheme="majorHAnsi" w:eastAsia="Times New Roman" w:hAnsiTheme="majorHAnsi" w:cstheme="majorHAnsi"/>
          <w:b/>
          <w:bCs/>
          <w:color w:val="000000"/>
          <w:lang w:val="en-US" w:eastAsia="fi-FI"/>
        </w:rPr>
        <w:t>Short description:</w:t>
      </w:r>
      <w:r w:rsidRPr="003D0706">
        <w:rPr>
          <w:rFonts w:asciiTheme="majorHAnsi" w:eastAsia="Times New Roman" w:hAnsiTheme="majorHAnsi" w:cstheme="majorHAnsi"/>
          <w:color w:val="000000"/>
          <w:lang w:val="en-US" w:eastAsia="fi-FI"/>
        </w:rPr>
        <w:t xml:space="preserve"> The role and status of women in antiquity is still debated. In this course we will analyze the portrayal of women in Biblical literature taking into consideration some material artifacts. We will read how women are depicted in different genres of literature, and what the ancient authors tell about women</w:t>
      </w:r>
      <w:r>
        <w:rPr>
          <w:rFonts w:asciiTheme="majorHAnsi" w:eastAsia="Times New Roman" w:hAnsiTheme="majorHAnsi" w:cstheme="majorHAnsi"/>
          <w:color w:val="000000"/>
          <w:lang w:val="en-US" w:eastAsia="fi-FI"/>
        </w:rPr>
        <w:t xml:space="preserve"> within the cultural context of ancient Eastern Mediterranean region</w:t>
      </w:r>
      <w:r w:rsidRPr="003D0706">
        <w:rPr>
          <w:rFonts w:asciiTheme="majorHAnsi" w:eastAsia="Times New Roman" w:hAnsiTheme="majorHAnsi" w:cstheme="majorHAnsi"/>
          <w:color w:val="000000"/>
          <w:lang w:val="en-US" w:eastAsia="fi-FI"/>
        </w:rPr>
        <w:t xml:space="preserve">. In addition, we will explore some key theories of the Biblical feminist studies. What factors may have influenced the ways in which the ancient authors portrayed women?  By analyzing the portrayal of women and gender in antiquity the course will also provide conceptual tools to engage in contemporary debates concerning them.  </w:t>
      </w:r>
    </w:p>
    <w:p w14:paraId="6E343799" w14:textId="77777777" w:rsidR="00AF4B5E" w:rsidRPr="003D0706" w:rsidRDefault="00AF4B5E" w:rsidP="00AF4B5E">
      <w:pPr>
        <w:rPr>
          <w:rFonts w:asciiTheme="majorHAnsi" w:hAnsiTheme="majorHAnsi" w:cstheme="majorHAnsi"/>
          <w:b/>
          <w:bCs/>
          <w:lang w:val="en-US"/>
        </w:rPr>
      </w:pPr>
      <w:r w:rsidRPr="003D0706">
        <w:rPr>
          <w:rFonts w:asciiTheme="majorHAnsi" w:hAnsiTheme="majorHAnsi" w:cstheme="majorHAnsi"/>
          <w:b/>
          <w:bCs/>
          <w:lang w:val="en-US"/>
        </w:rPr>
        <w:t>Course learning outcomes:</w:t>
      </w:r>
    </w:p>
    <w:p w14:paraId="6445DF57" w14:textId="77777777" w:rsidR="00AF4B5E" w:rsidRPr="003D0706" w:rsidRDefault="00AF4B5E" w:rsidP="00AF4B5E">
      <w:pPr>
        <w:pStyle w:val="ListParagraph"/>
        <w:numPr>
          <w:ilvl w:val="0"/>
          <w:numId w:val="1"/>
        </w:numPr>
        <w:rPr>
          <w:rFonts w:asciiTheme="majorHAnsi" w:hAnsiTheme="majorHAnsi" w:cstheme="majorHAnsi"/>
          <w:lang w:val="en-US"/>
        </w:rPr>
      </w:pPr>
      <w:r w:rsidRPr="003D0706">
        <w:rPr>
          <w:rFonts w:asciiTheme="majorHAnsi" w:hAnsiTheme="majorHAnsi" w:cstheme="majorHAnsi"/>
          <w:lang w:val="en-US"/>
        </w:rPr>
        <w:t>You will distinguish between primary and secondary sources;</w:t>
      </w:r>
    </w:p>
    <w:p w14:paraId="6796090F" w14:textId="77777777" w:rsidR="00AF4B5E" w:rsidRPr="003D0706" w:rsidRDefault="00AF4B5E" w:rsidP="00AF4B5E">
      <w:pPr>
        <w:pStyle w:val="ListParagraph"/>
        <w:numPr>
          <w:ilvl w:val="0"/>
          <w:numId w:val="1"/>
        </w:numPr>
        <w:rPr>
          <w:rFonts w:asciiTheme="majorHAnsi" w:hAnsiTheme="majorHAnsi" w:cstheme="majorHAnsi"/>
          <w:lang w:val="en-US"/>
        </w:rPr>
      </w:pPr>
      <w:r w:rsidRPr="003D0706">
        <w:rPr>
          <w:rFonts w:asciiTheme="majorHAnsi" w:hAnsiTheme="majorHAnsi" w:cstheme="majorHAnsi"/>
          <w:lang w:val="en-US"/>
        </w:rPr>
        <w:t xml:space="preserve">You will derive the main idea of the interpretation history of the ancient texts and dissect its hermeneutical impact for the culturally contingent ideas on women and gender; </w:t>
      </w:r>
    </w:p>
    <w:p w14:paraId="01E67957" w14:textId="77777777" w:rsidR="00AF4B5E" w:rsidRPr="003D0706" w:rsidRDefault="00AF4B5E" w:rsidP="00AF4B5E">
      <w:pPr>
        <w:pStyle w:val="ListParagraph"/>
        <w:numPr>
          <w:ilvl w:val="0"/>
          <w:numId w:val="1"/>
        </w:numPr>
        <w:rPr>
          <w:rFonts w:asciiTheme="majorHAnsi" w:hAnsiTheme="majorHAnsi" w:cstheme="majorHAnsi"/>
          <w:lang w:val="en-US"/>
        </w:rPr>
      </w:pPr>
      <w:r w:rsidRPr="003D0706">
        <w:rPr>
          <w:rFonts w:asciiTheme="majorHAnsi" w:hAnsiTheme="majorHAnsi" w:cstheme="majorHAnsi"/>
          <w:lang w:val="en-US"/>
        </w:rPr>
        <w:t>You will identify how in antiquity gender was interpreted in various ways, and compare the different understandings on the role and function of women that different groups held;</w:t>
      </w:r>
    </w:p>
    <w:p w14:paraId="01C9BFDF" w14:textId="77777777" w:rsidR="00AF4B5E" w:rsidRPr="003E7AAD" w:rsidRDefault="00AF4B5E" w:rsidP="003E7AAD">
      <w:pPr>
        <w:pStyle w:val="ListParagraph"/>
        <w:numPr>
          <w:ilvl w:val="0"/>
          <w:numId w:val="1"/>
        </w:numPr>
        <w:rPr>
          <w:rFonts w:asciiTheme="majorHAnsi" w:hAnsiTheme="majorHAnsi" w:cstheme="majorHAnsi"/>
          <w:lang w:val="en-US"/>
        </w:rPr>
      </w:pPr>
      <w:r w:rsidRPr="003D0706">
        <w:rPr>
          <w:rFonts w:asciiTheme="majorHAnsi" w:hAnsiTheme="majorHAnsi" w:cstheme="majorHAnsi"/>
          <w:lang w:val="en-US"/>
        </w:rPr>
        <w:t>You will demonstrate the use of the theories of the course when participating contemporary d</w:t>
      </w:r>
      <w:r>
        <w:rPr>
          <w:rFonts w:asciiTheme="majorHAnsi" w:hAnsiTheme="majorHAnsi" w:cstheme="majorHAnsi"/>
          <w:lang w:val="en-US"/>
        </w:rPr>
        <w:t>iscussions on women and gender</w:t>
      </w:r>
    </w:p>
    <w:p w14:paraId="33D28982" w14:textId="77777777" w:rsidR="00AF4B5E" w:rsidRPr="003D0706" w:rsidRDefault="00AF4B5E" w:rsidP="00AF4B5E">
      <w:pPr>
        <w:rPr>
          <w:rFonts w:asciiTheme="majorHAnsi" w:hAnsiTheme="majorHAnsi" w:cstheme="majorHAnsi"/>
          <w:b/>
          <w:bCs/>
          <w:lang w:val="en-US"/>
        </w:rPr>
      </w:pPr>
      <w:r w:rsidRPr="003D0706">
        <w:rPr>
          <w:rFonts w:asciiTheme="majorHAnsi" w:hAnsiTheme="majorHAnsi" w:cstheme="majorHAnsi"/>
          <w:b/>
          <w:bCs/>
          <w:lang w:val="en-US"/>
        </w:rPr>
        <w:t>Course material:</w:t>
      </w:r>
    </w:p>
    <w:p w14:paraId="2EF2133E" w14:textId="77777777" w:rsidR="00EB5A7A" w:rsidRPr="003D0706" w:rsidRDefault="00AF4B5E" w:rsidP="00EB5A7A">
      <w:pPr>
        <w:pStyle w:val="Header"/>
        <w:numPr>
          <w:ilvl w:val="0"/>
          <w:numId w:val="1"/>
        </w:numPr>
        <w:tabs>
          <w:tab w:val="clear" w:pos="4819"/>
          <w:tab w:val="clear" w:pos="9638"/>
        </w:tabs>
        <w:rPr>
          <w:rFonts w:asciiTheme="majorHAnsi" w:hAnsiTheme="majorHAnsi" w:cstheme="majorHAnsi"/>
          <w:sz w:val="22"/>
          <w:szCs w:val="22"/>
        </w:rPr>
      </w:pPr>
      <w:r w:rsidRPr="003D0706">
        <w:rPr>
          <w:rFonts w:asciiTheme="majorHAnsi" w:hAnsiTheme="majorHAnsi" w:cstheme="majorHAnsi"/>
          <w:sz w:val="22"/>
          <w:szCs w:val="22"/>
        </w:rPr>
        <w:t xml:space="preserve">Access to an English translation of the Hebrew Bible and the New Testament and Apocrypha (preferably NRSV). I recommend you to </w:t>
      </w:r>
      <w:r w:rsidR="00EB5A7A">
        <w:rPr>
          <w:rFonts w:asciiTheme="majorHAnsi" w:hAnsiTheme="majorHAnsi" w:cstheme="majorHAnsi"/>
          <w:sz w:val="22"/>
          <w:szCs w:val="22"/>
        </w:rPr>
        <w:t>use</w:t>
      </w:r>
      <w:r w:rsidRPr="003D0706">
        <w:rPr>
          <w:rFonts w:asciiTheme="majorHAnsi" w:hAnsiTheme="majorHAnsi" w:cstheme="majorHAnsi"/>
          <w:sz w:val="22"/>
          <w:szCs w:val="22"/>
        </w:rPr>
        <w:t xml:space="preserve"> a physical Bible instead of an app on your phone. All </w:t>
      </w:r>
      <w:r>
        <w:rPr>
          <w:rFonts w:asciiTheme="majorHAnsi" w:hAnsiTheme="majorHAnsi" w:cstheme="majorHAnsi"/>
          <w:sz w:val="22"/>
          <w:szCs w:val="22"/>
        </w:rPr>
        <w:t xml:space="preserve">secondary </w:t>
      </w:r>
      <w:r w:rsidRPr="003D0706">
        <w:rPr>
          <w:rFonts w:asciiTheme="majorHAnsi" w:hAnsiTheme="majorHAnsi" w:cstheme="majorHAnsi"/>
          <w:sz w:val="22"/>
          <w:szCs w:val="22"/>
        </w:rPr>
        <w:t xml:space="preserve">sources </w:t>
      </w:r>
      <w:r>
        <w:rPr>
          <w:rFonts w:asciiTheme="majorHAnsi" w:hAnsiTheme="majorHAnsi" w:cstheme="majorHAnsi"/>
          <w:sz w:val="22"/>
          <w:szCs w:val="22"/>
        </w:rPr>
        <w:t xml:space="preserve">(e.g., articles) </w:t>
      </w:r>
      <w:r w:rsidRPr="003D0706">
        <w:rPr>
          <w:rFonts w:asciiTheme="majorHAnsi" w:hAnsiTheme="majorHAnsi" w:cstheme="majorHAnsi"/>
          <w:sz w:val="22"/>
          <w:szCs w:val="22"/>
        </w:rPr>
        <w:t xml:space="preserve">can be accessed via </w:t>
      </w:r>
      <w:r w:rsidR="00EB5A7A">
        <w:rPr>
          <w:rFonts w:asciiTheme="majorHAnsi" w:hAnsiTheme="majorHAnsi" w:cstheme="majorHAnsi"/>
          <w:sz w:val="22"/>
          <w:szCs w:val="22"/>
        </w:rPr>
        <w:t xml:space="preserve">Avenue to Learn course platform. </w:t>
      </w:r>
    </w:p>
    <w:p w14:paraId="17D90D9D" w14:textId="77777777" w:rsidR="00AF4B5E" w:rsidRPr="003D0706" w:rsidRDefault="00AF4B5E" w:rsidP="003E7AAD">
      <w:pPr>
        <w:pStyle w:val="Header"/>
        <w:tabs>
          <w:tab w:val="clear" w:pos="4819"/>
          <w:tab w:val="clear" w:pos="9638"/>
        </w:tabs>
        <w:ind w:left="720"/>
        <w:rPr>
          <w:rFonts w:asciiTheme="majorHAnsi" w:hAnsiTheme="majorHAnsi" w:cstheme="majorHAnsi"/>
          <w:sz w:val="22"/>
          <w:szCs w:val="22"/>
        </w:rPr>
      </w:pPr>
    </w:p>
    <w:p w14:paraId="7CEBFC93" w14:textId="77777777" w:rsidR="00AF4B5E" w:rsidRPr="003D0706" w:rsidRDefault="00AF4B5E" w:rsidP="00AF4B5E">
      <w:pPr>
        <w:autoSpaceDE w:val="0"/>
        <w:autoSpaceDN w:val="0"/>
        <w:adjustRightInd w:val="0"/>
        <w:spacing w:after="0" w:line="240" w:lineRule="auto"/>
        <w:rPr>
          <w:rFonts w:asciiTheme="majorHAnsi" w:hAnsiTheme="majorHAnsi" w:cstheme="majorHAnsi"/>
          <w:lang w:val="en-US"/>
        </w:rPr>
      </w:pPr>
    </w:p>
    <w:p w14:paraId="04458A9E" w14:textId="77777777" w:rsidR="00AF4B5E" w:rsidRDefault="00AF4B5E" w:rsidP="00AF4B5E">
      <w:pPr>
        <w:rPr>
          <w:rFonts w:asciiTheme="majorHAnsi" w:hAnsiTheme="majorHAnsi" w:cstheme="majorHAnsi"/>
          <w:b/>
          <w:bCs/>
          <w:lang w:val="en-US"/>
        </w:rPr>
      </w:pPr>
    </w:p>
    <w:p w14:paraId="7AE38292" w14:textId="77777777" w:rsidR="00675968" w:rsidRDefault="00675968" w:rsidP="00AF4B5E">
      <w:pPr>
        <w:rPr>
          <w:rFonts w:asciiTheme="majorHAnsi" w:hAnsiTheme="majorHAnsi" w:cstheme="majorHAnsi"/>
          <w:b/>
          <w:bCs/>
          <w:lang w:val="en-US"/>
        </w:rPr>
      </w:pPr>
    </w:p>
    <w:p w14:paraId="05151D91" w14:textId="77777777" w:rsidR="00675968" w:rsidRDefault="00675968" w:rsidP="00AF4B5E">
      <w:pPr>
        <w:rPr>
          <w:rFonts w:asciiTheme="majorHAnsi" w:hAnsiTheme="majorHAnsi" w:cstheme="majorHAnsi"/>
          <w:b/>
          <w:bCs/>
          <w:lang w:val="en-US"/>
        </w:rPr>
      </w:pPr>
    </w:p>
    <w:p w14:paraId="161C0757" w14:textId="77777777" w:rsidR="00675968" w:rsidRPr="00AF4B5E" w:rsidRDefault="00675968" w:rsidP="00AF4B5E">
      <w:pPr>
        <w:rPr>
          <w:rFonts w:asciiTheme="majorHAnsi" w:hAnsiTheme="majorHAnsi" w:cstheme="majorHAnsi"/>
          <w:b/>
          <w:bCs/>
          <w:lang w:val="en-US"/>
        </w:rPr>
      </w:pPr>
    </w:p>
    <w:tbl>
      <w:tblPr>
        <w:tblStyle w:val="TableGrid"/>
        <w:tblW w:w="5000" w:type="pct"/>
        <w:tblLayout w:type="fixed"/>
        <w:tblLook w:val="04A0" w:firstRow="1" w:lastRow="0" w:firstColumn="1" w:lastColumn="0" w:noHBand="0" w:noVBand="1"/>
      </w:tblPr>
      <w:tblGrid>
        <w:gridCol w:w="841"/>
        <w:gridCol w:w="842"/>
        <w:gridCol w:w="1446"/>
        <w:gridCol w:w="6221"/>
      </w:tblGrid>
      <w:tr w:rsidR="00AF4B5E" w:rsidRPr="003D0706" w14:paraId="588ADBFA" w14:textId="77777777" w:rsidTr="000F5E0E">
        <w:trPr>
          <w:trHeight w:val="411"/>
        </w:trPr>
        <w:tc>
          <w:tcPr>
            <w:tcW w:w="450" w:type="pct"/>
          </w:tcPr>
          <w:p w14:paraId="4C5248E8"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Week</w:t>
            </w:r>
            <w:r w:rsidR="004854A2">
              <w:rPr>
                <w:rFonts w:asciiTheme="majorHAnsi" w:hAnsiTheme="majorHAnsi" w:cstheme="majorHAnsi"/>
                <w:lang w:val="en-US"/>
              </w:rPr>
              <w:t>/Class</w:t>
            </w:r>
          </w:p>
        </w:tc>
        <w:tc>
          <w:tcPr>
            <w:tcW w:w="450" w:type="pct"/>
          </w:tcPr>
          <w:p w14:paraId="0BC3BDE2"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 xml:space="preserve">Date </w:t>
            </w:r>
          </w:p>
        </w:tc>
        <w:tc>
          <w:tcPr>
            <w:tcW w:w="773" w:type="pct"/>
          </w:tcPr>
          <w:p w14:paraId="6F583328"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Topic</w:t>
            </w:r>
          </w:p>
        </w:tc>
        <w:tc>
          <w:tcPr>
            <w:tcW w:w="3327" w:type="pct"/>
          </w:tcPr>
          <w:p w14:paraId="25AF7E3E"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Readings</w:t>
            </w:r>
          </w:p>
        </w:tc>
      </w:tr>
      <w:tr w:rsidR="00AF4B5E" w:rsidRPr="00D24597" w14:paraId="436668E0" w14:textId="77777777" w:rsidTr="00AF4B5E">
        <w:trPr>
          <w:trHeight w:val="3176"/>
        </w:trPr>
        <w:tc>
          <w:tcPr>
            <w:tcW w:w="450" w:type="pct"/>
          </w:tcPr>
          <w:p w14:paraId="6225DC49"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1</w:t>
            </w:r>
            <w:r w:rsidR="004854A2">
              <w:rPr>
                <w:rFonts w:asciiTheme="majorHAnsi" w:hAnsiTheme="majorHAnsi" w:cstheme="majorHAnsi"/>
                <w:lang w:val="en-US"/>
              </w:rPr>
              <w:t>/1</w:t>
            </w:r>
          </w:p>
        </w:tc>
        <w:tc>
          <w:tcPr>
            <w:tcW w:w="450" w:type="pct"/>
          </w:tcPr>
          <w:p w14:paraId="6180CDE2" w14:textId="77777777" w:rsidR="00AF4B5E" w:rsidRPr="003D0706" w:rsidRDefault="004854A2"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7</w:t>
            </w:r>
            <w:r w:rsidR="00AF4B5E" w:rsidRPr="003D0706">
              <w:rPr>
                <w:rFonts w:asciiTheme="majorHAnsi" w:hAnsiTheme="majorHAnsi" w:cstheme="majorHAnsi"/>
                <w:lang w:val="en-US"/>
              </w:rPr>
              <w:t>.</w:t>
            </w:r>
            <w:r>
              <w:rPr>
                <w:rFonts w:asciiTheme="majorHAnsi" w:hAnsiTheme="majorHAnsi" w:cstheme="majorHAnsi"/>
                <w:lang w:val="en-US"/>
              </w:rPr>
              <w:t>-10.9.</w:t>
            </w:r>
          </w:p>
        </w:tc>
        <w:tc>
          <w:tcPr>
            <w:tcW w:w="773" w:type="pct"/>
          </w:tcPr>
          <w:p w14:paraId="2567507D"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Welcome and Introduction</w:t>
            </w:r>
            <w:r w:rsidR="00EB5A7A">
              <w:rPr>
                <w:rFonts w:asciiTheme="majorHAnsi" w:hAnsiTheme="majorHAnsi" w:cstheme="majorHAnsi"/>
                <w:lang w:val="en-US"/>
              </w:rPr>
              <w:t xml:space="preserve"> to the course</w:t>
            </w:r>
          </w:p>
        </w:tc>
        <w:tc>
          <w:tcPr>
            <w:tcW w:w="3327" w:type="pct"/>
          </w:tcPr>
          <w:p w14:paraId="078788C8" w14:textId="77777777" w:rsidR="00AF4B5E" w:rsidRPr="003D0706" w:rsidRDefault="005058C4" w:rsidP="00AF4B5E">
            <w:pPr>
              <w:pStyle w:val="ListParagraph"/>
              <w:numPr>
                <w:ilvl w:val="0"/>
                <w:numId w:val="3"/>
              </w:numPr>
              <w:autoSpaceDE w:val="0"/>
              <w:autoSpaceDN w:val="0"/>
              <w:adjustRightInd w:val="0"/>
              <w:rPr>
                <w:rStyle w:val="Hyperlink"/>
                <w:rFonts w:asciiTheme="majorHAnsi" w:hAnsiTheme="majorHAnsi" w:cstheme="majorHAnsi"/>
                <w:color w:val="auto"/>
                <w:u w:val="none"/>
                <w:lang w:val="en-US"/>
              </w:rPr>
            </w:pPr>
            <w:r>
              <w:rPr>
                <w:rFonts w:asciiTheme="majorHAnsi" w:hAnsiTheme="majorHAnsi" w:cstheme="majorHAnsi"/>
                <w:lang w:val="en-US"/>
              </w:rPr>
              <w:t xml:space="preserve">Elisabeth Schussler </w:t>
            </w:r>
            <w:proofErr w:type="spellStart"/>
            <w:r>
              <w:rPr>
                <w:rFonts w:asciiTheme="majorHAnsi" w:hAnsiTheme="majorHAnsi" w:cstheme="majorHAnsi"/>
                <w:lang w:val="en-US"/>
              </w:rPr>
              <w:t>Fiorenza</w:t>
            </w:r>
            <w:proofErr w:type="spellEnd"/>
            <w:r w:rsidR="00AF4B5E">
              <w:rPr>
                <w:rFonts w:asciiTheme="majorHAnsi" w:hAnsiTheme="majorHAnsi" w:cstheme="majorHAnsi"/>
                <w:lang w:val="en-US"/>
              </w:rPr>
              <w:t xml:space="preserve">, “Feminist Criticism.” </w:t>
            </w:r>
            <w:hyperlink r:id="rId6" w:history="1">
              <w:r w:rsidR="00AF4B5E" w:rsidRPr="0080576C">
                <w:rPr>
                  <w:rStyle w:val="Hyperlink"/>
                  <w:rFonts w:asciiTheme="majorHAnsi" w:hAnsiTheme="majorHAnsi" w:cstheme="majorHAnsi"/>
                  <w:lang w:val="en-US"/>
                </w:rPr>
                <w:t>https://www.bibleodyssey.org/en/tools/video-gallery/f/feminist-criticism</w:t>
              </w:r>
            </w:hyperlink>
            <w:r w:rsidR="00AF4B5E">
              <w:rPr>
                <w:rFonts w:asciiTheme="majorHAnsi" w:hAnsiTheme="majorHAnsi" w:cstheme="majorHAnsi"/>
                <w:lang w:val="en-US"/>
              </w:rPr>
              <w:t xml:space="preserve"> </w:t>
            </w:r>
          </w:p>
          <w:p w14:paraId="75970B10" w14:textId="77777777" w:rsidR="00AF4B5E" w:rsidRPr="00B67B3D" w:rsidRDefault="00AF4B5E" w:rsidP="000F5E0E">
            <w:pPr>
              <w:pStyle w:val="ListParagraph"/>
              <w:numPr>
                <w:ilvl w:val="0"/>
                <w:numId w:val="3"/>
              </w:numPr>
              <w:autoSpaceDE w:val="0"/>
              <w:autoSpaceDN w:val="0"/>
              <w:adjustRightInd w:val="0"/>
              <w:rPr>
                <w:rStyle w:val="Hyperlink"/>
                <w:rFonts w:asciiTheme="majorHAnsi" w:hAnsiTheme="majorHAnsi" w:cstheme="majorHAnsi"/>
                <w:color w:val="auto"/>
                <w:u w:val="none"/>
              </w:rPr>
            </w:pPr>
            <w:r w:rsidRPr="003D0706">
              <w:rPr>
                <w:rStyle w:val="Hyperlink"/>
                <w:rFonts w:asciiTheme="majorHAnsi" w:hAnsiTheme="majorHAnsi" w:cstheme="majorHAnsi"/>
                <w:color w:val="auto"/>
                <w:u w:val="none"/>
                <w:lang w:val="en-US"/>
              </w:rPr>
              <w:t>Amy-Jill Levine, “What is the Difference between the old Testament, the Tanakh, and the Hebrew Bible?”</w:t>
            </w:r>
            <w:r w:rsidRPr="003D0706">
              <w:rPr>
                <w:rStyle w:val="Hyperlink"/>
                <w:rFonts w:asciiTheme="majorHAnsi" w:hAnsiTheme="majorHAnsi" w:cstheme="majorHAnsi"/>
                <w:color w:val="auto"/>
                <w:lang w:val="en-US"/>
              </w:rPr>
              <w:t xml:space="preserve"> </w:t>
            </w:r>
            <w:hyperlink r:id="rId7" w:history="1">
              <w:r w:rsidRPr="00B67B3D">
                <w:rPr>
                  <w:rStyle w:val="Hyperlink"/>
                  <w:rFonts w:asciiTheme="majorHAnsi" w:hAnsiTheme="majorHAnsi" w:cstheme="majorHAnsi"/>
                </w:rPr>
                <w:t>https://www.bibleodyssey.org/en/tools/bible-basics/what-is-the-difference-between-the-old-testament-the-tanakh-and-the-hebrew-bible</w:t>
              </w:r>
            </w:hyperlink>
          </w:p>
          <w:p w14:paraId="3E905DAC" w14:textId="77777777" w:rsidR="00D24597" w:rsidRPr="00D24597" w:rsidRDefault="00AF4B5E" w:rsidP="00D24597">
            <w:pPr>
              <w:pStyle w:val="ListParagraph"/>
              <w:numPr>
                <w:ilvl w:val="0"/>
                <w:numId w:val="3"/>
              </w:numPr>
              <w:autoSpaceDE w:val="0"/>
              <w:autoSpaceDN w:val="0"/>
              <w:adjustRightInd w:val="0"/>
              <w:rPr>
                <w:rFonts w:asciiTheme="majorHAnsi" w:hAnsiTheme="majorHAnsi" w:cstheme="majorHAnsi"/>
                <w:lang w:val="en-US"/>
              </w:rPr>
            </w:pPr>
            <w:r w:rsidRPr="003D0706">
              <w:rPr>
                <w:rStyle w:val="Hyperlink"/>
                <w:rFonts w:asciiTheme="majorHAnsi" w:hAnsiTheme="majorHAnsi" w:cstheme="majorHAnsi"/>
                <w:color w:val="auto"/>
                <w:u w:val="none"/>
                <w:lang w:val="en-US"/>
              </w:rPr>
              <w:t>Sarah Shectman, “How do Biblical Scholars read the Hebrew Bible?”</w:t>
            </w:r>
            <w:r w:rsidRPr="003D0706">
              <w:rPr>
                <w:rStyle w:val="Hyperlink"/>
                <w:rFonts w:asciiTheme="majorHAnsi" w:hAnsiTheme="majorHAnsi" w:cstheme="majorHAnsi"/>
                <w:color w:val="auto"/>
                <w:lang w:val="en-US"/>
              </w:rPr>
              <w:t xml:space="preserve"> </w:t>
            </w:r>
            <w:hyperlink r:id="rId8" w:history="1">
              <w:r w:rsidR="00D24597" w:rsidRPr="0080576C">
                <w:rPr>
                  <w:rStyle w:val="Hyperlink"/>
                  <w:rFonts w:asciiTheme="majorHAnsi" w:hAnsiTheme="majorHAnsi" w:cstheme="majorHAnsi"/>
                  <w:lang w:val="en-US"/>
                </w:rPr>
                <w:t>https://www.bibleodyssey.org/tools/bible-basics/how-do-biblical-scholars-read-the-hebrew-bible</w:t>
              </w:r>
            </w:hyperlink>
            <w:r w:rsidRPr="007E6867">
              <w:rPr>
                <w:rFonts w:asciiTheme="majorHAnsi" w:hAnsiTheme="majorHAnsi" w:cstheme="majorHAnsi"/>
                <w:lang w:val="en-US"/>
              </w:rPr>
              <w:t xml:space="preserve"> </w:t>
            </w:r>
          </w:p>
        </w:tc>
      </w:tr>
      <w:tr w:rsidR="00AF4B5E" w:rsidRPr="00D24597" w14:paraId="0D662F0F" w14:textId="77777777" w:rsidTr="00AF4B5E">
        <w:trPr>
          <w:trHeight w:val="1520"/>
        </w:trPr>
        <w:tc>
          <w:tcPr>
            <w:tcW w:w="450" w:type="pct"/>
          </w:tcPr>
          <w:p w14:paraId="4AD2279A" w14:textId="77777777" w:rsidR="00AF4B5E" w:rsidRPr="003D0706" w:rsidRDefault="004854A2"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1/2</w:t>
            </w:r>
          </w:p>
        </w:tc>
        <w:tc>
          <w:tcPr>
            <w:tcW w:w="450" w:type="pct"/>
          </w:tcPr>
          <w:p w14:paraId="7B460AB2"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49154101"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 xml:space="preserve">Introduction to the Biblical Studies: </w:t>
            </w:r>
          </w:p>
          <w:p w14:paraId="4F6BA465"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Material and Methods</w:t>
            </w:r>
          </w:p>
        </w:tc>
        <w:tc>
          <w:tcPr>
            <w:tcW w:w="3327" w:type="pct"/>
          </w:tcPr>
          <w:p w14:paraId="6F8E9925" w14:textId="77777777" w:rsidR="00AF4B5E" w:rsidRDefault="00AF4B5E" w:rsidP="000F5E0E">
            <w:pPr>
              <w:pStyle w:val="ListParagraph"/>
              <w:numPr>
                <w:ilvl w:val="0"/>
                <w:numId w:val="3"/>
              </w:numPr>
              <w:autoSpaceDE w:val="0"/>
              <w:autoSpaceDN w:val="0"/>
              <w:adjustRightInd w:val="0"/>
              <w:rPr>
                <w:rFonts w:asciiTheme="majorHAnsi" w:hAnsiTheme="majorHAnsi" w:cstheme="majorHAnsi"/>
                <w:lang w:val="en-US"/>
              </w:rPr>
            </w:pPr>
            <w:r>
              <w:rPr>
                <w:rFonts w:asciiTheme="majorHAnsi" w:hAnsiTheme="majorHAnsi" w:cstheme="majorHAnsi"/>
                <w:lang w:val="en-US"/>
              </w:rPr>
              <w:t>Sara Parks, “Historical-Critical Ministry</w:t>
            </w:r>
            <w:r w:rsidR="005904C4">
              <w:rPr>
                <w:rFonts w:asciiTheme="majorHAnsi" w:hAnsiTheme="majorHAnsi" w:cstheme="majorHAnsi"/>
                <w:lang w:val="en-US"/>
              </w:rPr>
              <w:t>.</w:t>
            </w:r>
            <w:r>
              <w:rPr>
                <w:rFonts w:asciiTheme="majorHAnsi" w:hAnsiTheme="majorHAnsi" w:cstheme="majorHAnsi"/>
                <w:lang w:val="en-US"/>
              </w:rPr>
              <w:t>”</w:t>
            </w:r>
            <w:r w:rsidRPr="0040252D">
              <w:rPr>
                <w:rFonts w:asciiTheme="majorHAnsi" w:hAnsiTheme="majorHAnsi" w:cstheme="majorHAnsi"/>
                <w:lang w:val="en-US"/>
              </w:rPr>
              <w:t xml:space="preserve"> </w:t>
            </w:r>
          </w:p>
          <w:p w14:paraId="4C961435" w14:textId="77777777" w:rsidR="002C51FF" w:rsidRDefault="002C51FF" w:rsidP="000F5E0E">
            <w:pPr>
              <w:pStyle w:val="ListParagraph"/>
              <w:numPr>
                <w:ilvl w:val="0"/>
                <w:numId w:val="3"/>
              </w:num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Sharon </w:t>
            </w:r>
            <w:proofErr w:type="spellStart"/>
            <w:r>
              <w:rPr>
                <w:rFonts w:asciiTheme="majorHAnsi" w:hAnsiTheme="majorHAnsi" w:cstheme="majorHAnsi"/>
                <w:lang w:val="en-US"/>
              </w:rPr>
              <w:t>Ringe</w:t>
            </w:r>
            <w:proofErr w:type="spellEnd"/>
            <w:r>
              <w:rPr>
                <w:rFonts w:asciiTheme="majorHAnsi" w:hAnsiTheme="majorHAnsi" w:cstheme="majorHAnsi"/>
                <w:lang w:val="en-US"/>
              </w:rPr>
              <w:t>, “When Women Interpret Bible</w:t>
            </w:r>
            <w:r w:rsidR="005904C4">
              <w:rPr>
                <w:rFonts w:asciiTheme="majorHAnsi" w:hAnsiTheme="majorHAnsi" w:cstheme="majorHAnsi"/>
                <w:lang w:val="en-US"/>
              </w:rPr>
              <w:t>.</w:t>
            </w:r>
            <w:r>
              <w:rPr>
                <w:rFonts w:asciiTheme="majorHAnsi" w:hAnsiTheme="majorHAnsi" w:cstheme="majorHAnsi"/>
                <w:lang w:val="en-US"/>
              </w:rPr>
              <w:t>”</w:t>
            </w:r>
          </w:p>
          <w:p w14:paraId="34920128" w14:textId="77777777" w:rsidR="00D24597" w:rsidRPr="00D24597" w:rsidRDefault="00D24597" w:rsidP="000F5E0E">
            <w:pPr>
              <w:pStyle w:val="ListParagraph"/>
              <w:numPr>
                <w:ilvl w:val="0"/>
                <w:numId w:val="3"/>
              </w:numPr>
              <w:autoSpaceDE w:val="0"/>
              <w:autoSpaceDN w:val="0"/>
              <w:adjustRightInd w:val="0"/>
              <w:rPr>
                <w:rStyle w:val="Hyperlink"/>
                <w:rFonts w:asciiTheme="majorHAnsi" w:hAnsiTheme="majorHAnsi" w:cstheme="majorHAnsi"/>
                <w:color w:val="auto"/>
                <w:u w:val="none"/>
                <w:lang w:val="en-US"/>
              </w:rPr>
            </w:pPr>
            <w:r w:rsidRPr="0007314A">
              <w:rPr>
                <w:rStyle w:val="Hyperlink"/>
                <w:rFonts w:asciiTheme="majorHAnsi" w:hAnsiTheme="majorHAnsi" w:cstheme="majorHAnsi"/>
                <w:b/>
                <w:bCs/>
                <w:color w:val="auto"/>
                <w:u w:val="none"/>
                <w:lang w:val="en-US"/>
              </w:rPr>
              <w:t xml:space="preserve">Weekly writing assignment: </w:t>
            </w:r>
            <w:r w:rsidRPr="00D24597">
              <w:rPr>
                <w:rStyle w:val="Hyperlink"/>
                <w:rFonts w:asciiTheme="majorHAnsi" w:hAnsiTheme="majorHAnsi" w:cstheme="majorHAnsi"/>
                <w:color w:val="auto"/>
                <w:u w:val="none"/>
                <w:lang w:val="en-US"/>
              </w:rPr>
              <w:t>Describe some methods to interpret the Biblical texts.</w:t>
            </w:r>
            <w:r>
              <w:rPr>
                <w:rStyle w:val="Hyperlink"/>
                <w:rFonts w:asciiTheme="majorHAnsi" w:hAnsiTheme="majorHAnsi" w:cstheme="majorHAnsi"/>
                <w:color w:val="auto"/>
                <w:u w:val="none"/>
                <w:lang w:val="en-US"/>
              </w:rPr>
              <w:t xml:space="preserve"> What is problematic with the dominant historical-critical method?</w:t>
            </w:r>
            <w:r w:rsidRPr="00D24597">
              <w:rPr>
                <w:rStyle w:val="Hyperlink"/>
                <w:rFonts w:asciiTheme="majorHAnsi" w:hAnsiTheme="majorHAnsi" w:cstheme="majorHAnsi"/>
                <w:color w:val="auto"/>
                <w:u w:val="none"/>
                <w:lang w:val="en-US"/>
              </w:rPr>
              <w:t xml:space="preserve"> What is the purpose of the feminist Biblical interpretation?</w:t>
            </w:r>
            <w:r>
              <w:rPr>
                <w:rStyle w:val="Hyperlink"/>
                <w:rFonts w:asciiTheme="majorHAnsi" w:hAnsiTheme="majorHAnsi" w:cstheme="majorHAnsi"/>
                <w:b/>
                <w:bCs/>
                <w:color w:val="auto"/>
                <w:u w:val="none"/>
                <w:lang w:val="en-US"/>
              </w:rPr>
              <w:t xml:space="preserve"> </w:t>
            </w:r>
          </w:p>
          <w:p w14:paraId="60433572" w14:textId="77777777" w:rsidR="00D24597" w:rsidRPr="0040252D" w:rsidRDefault="00D24597" w:rsidP="00D24597">
            <w:pPr>
              <w:pStyle w:val="ListParagraph"/>
              <w:numPr>
                <w:ilvl w:val="0"/>
                <w:numId w:val="3"/>
              </w:numPr>
              <w:autoSpaceDE w:val="0"/>
              <w:autoSpaceDN w:val="0"/>
              <w:adjustRightInd w:val="0"/>
              <w:rPr>
                <w:rFonts w:asciiTheme="majorHAnsi" w:hAnsiTheme="majorHAnsi" w:cstheme="majorHAnsi"/>
                <w:lang w:val="en-US"/>
              </w:rPr>
            </w:pPr>
            <w:r>
              <w:rPr>
                <w:rStyle w:val="Hyperlink"/>
                <w:b/>
                <w:bCs/>
                <w:lang w:val="en-US"/>
              </w:rPr>
              <w:t>*</w:t>
            </w:r>
            <w:r w:rsidRPr="00D24597">
              <w:rPr>
                <w:rStyle w:val="Hyperlink"/>
                <w:b/>
                <w:bCs/>
                <w:lang w:val="en-US"/>
              </w:rPr>
              <w:t>Extra</w:t>
            </w:r>
            <w:r>
              <w:rPr>
                <w:rStyle w:val="Hyperlink"/>
                <w:b/>
                <w:bCs/>
                <w:lang w:val="en-US"/>
              </w:rPr>
              <w:t>*</w:t>
            </w:r>
            <w:r w:rsidRPr="00D24597">
              <w:rPr>
                <w:rStyle w:val="Hyperlink"/>
                <w:b/>
                <w:bCs/>
                <w:lang w:val="en-US"/>
              </w:rPr>
              <w:t xml:space="preserve">: </w:t>
            </w:r>
            <w:r>
              <w:rPr>
                <w:rFonts w:asciiTheme="majorHAnsi" w:hAnsiTheme="majorHAnsi" w:cstheme="majorHAnsi"/>
                <w:lang w:val="en-US"/>
              </w:rPr>
              <w:t xml:space="preserve">Write an email where you introduce yourself, tell the instructor what are your expectations for this course, why did you choose this course and what are you particularly interested in learning. Is there anything you would like the instructor to know about you? Your email will NOT be graded. </w:t>
            </w:r>
          </w:p>
        </w:tc>
      </w:tr>
      <w:tr w:rsidR="00AF4B5E" w:rsidRPr="00D24597" w14:paraId="2E7B8C20" w14:textId="77777777" w:rsidTr="009A6FFC">
        <w:trPr>
          <w:trHeight w:val="764"/>
        </w:trPr>
        <w:tc>
          <w:tcPr>
            <w:tcW w:w="450" w:type="pct"/>
          </w:tcPr>
          <w:p w14:paraId="2428015B"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2</w:t>
            </w:r>
            <w:r w:rsidR="004854A2">
              <w:rPr>
                <w:rFonts w:asciiTheme="majorHAnsi" w:hAnsiTheme="majorHAnsi" w:cstheme="majorHAnsi"/>
                <w:lang w:val="en-US"/>
              </w:rPr>
              <w:t>/1</w:t>
            </w:r>
          </w:p>
        </w:tc>
        <w:tc>
          <w:tcPr>
            <w:tcW w:w="450" w:type="pct"/>
          </w:tcPr>
          <w:p w14:paraId="2DC8CEA9" w14:textId="77777777" w:rsidR="00AF4B5E" w:rsidRPr="003D0706" w:rsidRDefault="004854A2"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13.-17.9.</w:t>
            </w:r>
          </w:p>
        </w:tc>
        <w:tc>
          <w:tcPr>
            <w:tcW w:w="773" w:type="pct"/>
          </w:tcPr>
          <w:p w14:paraId="0BACF1A1"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Birth of a girl</w:t>
            </w:r>
          </w:p>
        </w:tc>
        <w:tc>
          <w:tcPr>
            <w:tcW w:w="3327" w:type="pct"/>
          </w:tcPr>
          <w:p w14:paraId="04BE64DD" w14:textId="77777777" w:rsidR="004854A2" w:rsidRDefault="004854A2" w:rsidP="00AF4B5E">
            <w:pPr>
              <w:pStyle w:val="ListParagraph"/>
              <w:numPr>
                <w:ilvl w:val="0"/>
                <w:numId w:val="11"/>
              </w:numPr>
              <w:autoSpaceDE w:val="0"/>
              <w:autoSpaceDN w:val="0"/>
              <w:adjustRightInd w:val="0"/>
              <w:rPr>
                <w:rFonts w:asciiTheme="majorHAnsi" w:hAnsiTheme="majorHAnsi" w:cstheme="majorHAnsi"/>
                <w:lang w:val="en-US"/>
              </w:rPr>
            </w:pPr>
            <w:r>
              <w:rPr>
                <w:rFonts w:asciiTheme="majorHAnsi" w:hAnsiTheme="majorHAnsi" w:cstheme="majorHAnsi"/>
                <w:lang w:val="en-US"/>
              </w:rPr>
              <w:t>Women</w:t>
            </w:r>
            <w:r w:rsidR="009A6FFC">
              <w:rPr>
                <w:rFonts w:asciiTheme="majorHAnsi" w:hAnsiTheme="majorHAnsi" w:cstheme="majorHAnsi"/>
                <w:lang w:val="en-US"/>
              </w:rPr>
              <w:t xml:space="preserve"> and daughters</w:t>
            </w:r>
            <w:r>
              <w:rPr>
                <w:rFonts w:asciiTheme="majorHAnsi" w:hAnsiTheme="majorHAnsi" w:cstheme="majorHAnsi"/>
                <w:lang w:val="en-US"/>
              </w:rPr>
              <w:t xml:space="preserve"> in family genealogies</w:t>
            </w:r>
          </w:p>
          <w:p w14:paraId="17302EAE" w14:textId="77777777" w:rsidR="00AF4B5E" w:rsidRPr="002C51FF" w:rsidRDefault="006C44F0" w:rsidP="002C51FF">
            <w:pPr>
              <w:pStyle w:val="ListParagraph"/>
              <w:numPr>
                <w:ilvl w:val="0"/>
                <w:numId w:val="11"/>
              </w:numPr>
              <w:autoSpaceDE w:val="0"/>
              <w:autoSpaceDN w:val="0"/>
              <w:adjustRightInd w:val="0"/>
              <w:rPr>
                <w:rFonts w:asciiTheme="majorHAnsi" w:hAnsiTheme="majorHAnsi" w:cstheme="majorHAnsi"/>
                <w:lang w:val="en-US"/>
              </w:rPr>
            </w:pPr>
            <w:r>
              <w:rPr>
                <w:rFonts w:asciiTheme="majorHAnsi" w:hAnsiTheme="majorHAnsi" w:cstheme="majorHAnsi"/>
                <w:color w:val="000000"/>
                <w:lang w:val="en-US" w:eastAsia="ja-JP"/>
              </w:rPr>
              <w:t>Leonie Archer</w:t>
            </w:r>
            <w:r w:rsidR="009A6FFC">
              <w:rPr>
                <w:rFonts w:asciiTheme="majorHAnsi" w:hAnsiTheme="majorHAnsi" w:cstheme="majorHAnsi"/>
                <w:color w:val="000000"/>
                <w:lang w:val="en-US" w:eastAsia="ja-JP"/>
              </w:rPr>
              <w:t>, “Birth of a girl</w:t>
            </w:r>
            <w:r w:rsidR="005904C4">
              <w:rPr>
                <w:rFonts w:asciiTheme="majorHAnsi" w:hAnsiTheme="majorHAnsi" w:cstheme="majorHAnsi"/>
                <w:color w:val="000000"/>
                <w:lang w:val="en-US" w:eastAsia="ja-JP"/>
              </w:rPr>
              <w:t>.</w:t>
            </w:r>
            <w:r w:rsidR="009A6FFC">
              <w:rPr>
                <w:rFonts w:asciiTheme="majorHAnsi" w:hAnsiTheme="majorHAnsi" w:cstheme="majorHAnsi"/>
                <w:color w:val="000000"/>
                <w:lang w:val="en-US" w:eastAsia="ja-JP"/>
              </w:rPr>
              <w:t>”</w:t>
            </w:r>
          </w:p>
        </w:tc>
      </w:tr>
      <w:tr w:rsidR="00AF4B5E" w:rsidRPr="00D24597" w14:paraId="1CE1408D" w14:textId="77777777" w:rsidTr="009B2A8F">
        <w:trPr>
          <w:trHeight w:val="1223"/>
        </w:trPr>
        <w:tc>
          <w:tcPr>
            <w:tcW w:w="450" w:type="pct"/>
          </w:tcPr>
          <w:p w14:paraId="54BB62F8" w14:textId="77777777" w:rsidR="00AF4B5E" w:rsidRPr="003D0706" w:rsidRDefault="004854A2"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2/2</w:t>
            </w:r>
          </w:p>
        </w:tc>
        <w:tc>
          <w:tcPr>
            <w:tcW w:w="450" w:type="pct"/>
          </w:tcPr>
          <w:p w14:paraId="33D0988A"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6478B4CE"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Birth</w:t>
            </w:r>
            <w:r w:rsidR="004854A2">
              <w:rPr>
                <w:rFonts w:asciiTheme="majorHAnsi" w:hAnsiTheme="majorHAnsi" w:cstheme="majorHAnsi"/>
                <w:lang w:val="en-US"/>
              </w:rPr>
              <w:t xml:space="preserve"> of a girl</w:t>
            </w:r>
          </w:p>
        </w:tc>
        <w:tc>
          <w:tcPr>
            <w:tcW w:w="3327" w:type="pct"/>
          </w:tcPr>
          <w:p w14:paraId="05BD3867" w14:textId="77777777" w:rsidR="002C51FF" w:rsidRPr="003D0706" w:rsidRDefault="002C51FF" w:rsidP="002C51FF">
            <w:pPr>
              <w:pStyle w:val="ListParagraph"/>
              <w:numPr>
                <w:ilvl w:val="0"/>
                <w:numId w:val="11"/>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Legal context: Daughters of Job (Job 1:1-2; 42:14-15)</w:t>
            </w:r>
          </w:p>
          <w:p w14:paraId="47297AAB" w14:textId="77777777" w:rsidR="002C51FF" w:rsidRPr="003D0706" w:rsidRDefault="002C51FF" w:rsidP="002C51FF">
            <w:pPr>
              <w:pStyle w:val="ListParagraph"/>
              <w:numPr>
                <w:ilvl w:val="0"/>
                <w:numId w:val="11"/>
              </w:numPr>
              <w:autoSpaceDE w:val="0"/>
              <w:autoSpaceDN w:val="0"/>
              <w:adjustRightInd w:val="0"/>
              <w:rPr>
                <w:rFonts w:asciiTheme="majorHAnsi" w:hAnsiTheme="majorHAnsi" w:cstheme="majorHAnsi"/>
                <w:lang w:val="en-US"/>
              </w:rPr>
            </w:pPr>
            <w:proofErr w:type="spellStart"/>
            <w:r w:rsidRPr="003D0706">
              <w:rPr>
                <w:rFonts w:asciiTheme="majorHAnsi" w:hAnsiTheme="majorHAnsi" w:cstheme="majorHAnsi"/>
                <w:lang w:val="en-US"/>
              </w:rPr>
              <w:t>Zelophehad’s</w:t>
            </w:r>
            <w:proofErr w:type="spellEnd"/>
            <w:r w:rsidRPr="003D0706">
              <w:rPr>
                <w:rFonts w:asciiTheme="majorHAnsi" w:hAnsiTheme="majorHAnsi" w:cstheme="majorHAnsi"/>
                <w:lang w:val="en-US"/>
              </w:rPr>
              <w:t xml:space="preserve"> daughters (Num 27)</w:t>
            </w:r>
          </w:p>
          <w:p w14:paraId="1D53D541" w14:textId="77777777" w:rsidR="002C51FF" w:rsidRPr="003D0706" w:rsidRDefault="002C51FF" w:rsidP="002C51FF">
            <w:pPr>
              <w:pStyle w:val="ListParagraph"/>
              <w:numPr>
                <w:ilvl w:val="0"/>
                <w:numId w:val="11"/>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Incest: Lot’s daughters (Gen 19)</w:t>
            </w:r>
          </w:p>
          <w:p w14:paraId="3428DE01" w14:textId="77777777" w:rsidR="00AF4B5E" w:rsidRPr="00D24597" w:rsidRDefault="002C51FF" w:rsidP="002C51FF">
            <w:pPr>
              <w:pStyle w:val="ListParagraph"/>
              <w:widowControl w:val="0"/>
              <w:numPr>
                <w:ilvl w:val="0"/>
                <w:numId w:val="1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u w:val="single"/>
                <w:lang w:val="en-US" w:eastAsia="ja-JP"/>
              </w:rPr>
            </w:pPr>
            <w:r>
              <w:rPr>
                <w:rFonts w:asciiTheme="majorHAnsi" w:hAnsiTheme="majorHAnsi" w:cstheme="majorHAnsi"/>
                <w:lang w:val="en-US"/>
              </w:rPr>
              <w:t xml:space="preserve">Amy </w:t>
            </w:r>
            <w:proofErr w:type="spellStart"/>
            <w:r>
              <w:rPr>
                <w:rFonts w:asciiTheme="majorHAnsi" w:hAnsiTheme="majorHAnsi" w:cstheme="majorHAnsi"/>
                <w:lang w:val="en-US"/>
              </w:rPr>
              <w:t>Kalmanofsky</w:t>
            </w:r>
            <w:proofErr w:type="spellEnd"/>
            <w:r>
              <w:rPr>
                <w:rFonts w:asciiTheme="majorHAnsi" w:hAnsiTheme="majorHAnsi" w:cstheme="majorHAnsi"/>
                <w:lang w:val="en-US"/>
              </w:rPr>
              <w:t>, “Sisters.”</w:t>
            </w:r>
          </w:p>
          <w:p w14:paraId="1ED99978" w14:textId="77777777" w:rsidR="00D24597" w:rsidRPr="009B2A8F" w:rsidRDefault="00D24597" w:rsidP="002C51FF">
            <w:pPr>
              <w:pStyle w:val="ListParagraph"/>
              <w:widowControl w:val="0"/>
              <w:numPr>
                <w:ilvl w:val="0"/>
                <w:numId w:val="11"/>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u w:val="single"/>
                <w:lang w:val="en-US" w:eastAsia="ja-JP"/>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D24597">
              <w:rPr>
                <w:rStyle w:val="Hyperlink"/>
                <w:rFonts w:asciiTheme="majorHAnsi" w:hAnsiTheme="majorHAnsi" w:cstheme="majorHAnsi"/>
                <w:color w:val="auto"/>
                <w:u w:val="none"/>
                <w:lang w:val="en-US"/>
              </w:rPr>
              <w:t>How was the status of a girl according to the ancient Jewish texts?</w:t>
            </w:r>
          </w:p>
        </w:tc>
      </w:tr>
      <w:tr w:rsidR="00AF4B5E" w:rsidRPr="00AF4B5E" w14:paraId="08599340" w14:textId="77777777" w:rsidTr="005904C4">
        <w:trPr>
          <w:trHeight w:val="998"/>
        </w:trPr>
        <w:tc>
          <w:tcPr>
            <w:tcW w:w="450" w:type="pct"/>
          </w:tcPr>
          <w:p w14:paraId="08761E4B"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                                                   </w:t>
            </w:r>
            <w:r w:rsidR="004854A2">
              <w:rPr>
                <w:rFonts w:asciiTheme="majorHAnsi" w:hAnsiTheme="majorHAnsi" w:cstheme="majorHAnsi"/>
                <w:lang w:val="en-US"/>
              </w:rPr>
              <w:t>3/1</w:t>
            </w:r>
          </w:p>
        </w:tc>
        <w:tc>
          <w:tcPr>
            <w:tcW w:w="450" w:type="pct"/>
          </w:tcPr>
          <w:p w14:paraId="3674D825" w14:textId="77777777" w:rsidR="00AF4B5E" w:rsidRPr="003D0706" w:rsidRDefault="004854A2"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20</w:t>
            </w:r>
            <w:r w:rsidR="00AF4B5E" w:rsidRPr="003D0706">
              <w:rPr>
                <w:rFonts w:asciiTheme="majorHAnsi" w:hAnsiTheme="majorHAnsi" w:cstheme="majorHAnsi"/>
                <w:lang w:val="en-US"/>
              </w:rPr>
              <w:t>.</w:t>
            </w:r>
            <w:r>
              <w:rPr>
                <w:rFonts w:asciiTheme="majorHAnsi" w:hAnsiTheme="majorHAnsi" w:cstheme="majorHAnsi"/>
                <w:lang w:val="en-US"/>
              </w:rPr>
              <w:t>-24.</w:t>
            </w:r>
            <w:r w:rsidR="00AF4B5E" w:rsidRPr="003D0706">
              <w:rPr>
                <w:rFonts w:asciiTheme="majorHAnsi" w:hAnsiTheme="majorHAnsi" w:cstheme="majorHAnsi"/>
                <w:lang w:val="en-US"/>
              </w:rPr>
              <w:t>9.</w:t>
            </w:r>
          </w:p>
        </w:tc>
        <w:tc>
          <w:tcPr>
            <w:tcW w:w="773" w:type="pct"/>
          </w:tcPr>
          <w:p w14:paraId="3B94E66C" w14:textId="77777777" w:rsidR="00AF4B5E" w:rsidRPr="003D0706" w:rsidRDefault="009B2A8F"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Childhood: </w:t>
            </w:r>
            <w:r w:rsidR="00AF4B5E">
              <w:rPr>
                <w:rFonts w:asciiTheme="majorHAnsi" w:hAnsiTheme="majorHAnsi" w:cstheme="majorHAnsi"/>
                <w:lang w:val="en-US"/>
              </w:rPr>
              <w:t xml:space="preserve"> education</w:t>
            </w:r>
          </w:p>
          <w:p w14:paraId="5A58950D"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135AE912" w14:textId="77777777" w:rsidR="00AF4B5E" w:rsidRPr="003D0706" w:rsidRDefault="00AF4B5E" w:rsidP="00AF4B5E">
            <w:pPr>
              <w:pStyle w:val="ListParagraph"/>
              <w:numPr>
                <w:ilvl w:val="0"/>
                <w:numId w:val="10"/>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King Lemuel’s mother (Prv 31:1)</w:t>
            </w:r>
          </w:p>
          <w:p w14:paraId="21AC06BF" w14:textId="77777777" w:rsidR="00AF4B5E" w:rsidRPr="003D0706" w:rsidRDefault="00AF4B5E" w:rsidP="00AF4B5E">
            <w:pPr>
              <w:pStyle w:val="ListParagraph"/>
              <w:numPr>
                <w:ilvl w:val="0"/>
                <w:numId w:val="10"/>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Tobit 1:1-8</w:t>
            </w:r>
          </w:p>
          <w:p w14:paraId="5F8B917F" w14:textId="77777777" w:rsidR="00AF4B5E" w:rsidRPr="005904C4" w:rsidRDefault="00AF4B5E" w:rsidP="005904C4">
            <w:pPr>
              <w:pStyle w:val="ListParagraph"/>
              <w:numPr>
                <w:ilvl w:val="0"/>
                <w:numId w:val="10"/>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Esther (Est 9:29, 32)</w:t>
            </w:r>
          </w:p>
        </w:tc>
      </w:tr>
      <w:tr w:rsidR="00AF4B5E" w:rsidRPr="00D24597" w14:paraId="37665B71" w14:textId="77777777" w:rsidTr="000F5E0E">
        <w:trPr>
          <w:trHeight w:val="728"/>
        </w:trPr>
        <w:tc>
          <w:tcPr>
            <w:tcW w:w="450" w:type="pct"/>
          </w:tcPr>
          <w:p w14:paraId="6F72B71E" w14:textId="77777777" w:rsidR="00AF4B5E" w:rsidRPr="003D0706" w:rsidRDefault="004854A2"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3/2</w:t>
            </w:r>
          </w:p>
        </w:tc>
        <w:tc>
          <w:tcPr>
            <w:tcW w:w="450" w:type="pct"/>
          </w:tcPr>
          <w:p w14:paraId="1EE7F4EF"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43AC3231" w14:textId="77777777" w:rsidR="00AF4B5E" w:rsidRPr="003D0706" w:rsidRDefault="009B2A8F" w:rsidP="009B2A8F">
            <w:p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Childhood: </w:t>
            </w:r>
            <w:r w:rsidR="00AF4B5E">
              <w:rPr>
                <w:rFonts w:asciiTheme="majorHAnsi" w:hAnsiTheme="majorHAnsi" w:cstheme="majorHAnsi"/>
                <w:lang w:val="en-US"/>
              </w:rPr>
              <w:t>education</w:t>
            </w:r>
          </w:p>
          <w:p w14:paraId="400E5293"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0082A3E7" w14:textId="77777777" w:rsidR="00AF4B5E" w:rsidRPr="006C44F0" w:rsidRDefault="009B2A8F" w:rsidP="00AF4B5E">
            <w:pPr>
              <w:pStyle w:val="ListParagraph"/>
              <w:numPr>
                <w:ilvl w:val="0"/>
                <w:numId w:val="10"/>
              </w:numPr>
              <w:autoSpaceDE w:val="0"/>
              <w:autoSpaceDN w:val="0"/>
              <w:adjustRightInd w:val="0"/>
              <w:rPr>
                <w:rFonts w:asciiTheme="majorHAnsi" w:hAnsiTheme="majorHAnsi" w:cstheme="majorHAnsi"/>
                <w:lang w:val="en-US"/>
              </w:rPr>
            </w:pPr>
            <w:r>
              <w:rPr>
                <w:rFonts w:asciiTheme="majorHAnsi" w:hAnsiTheme="majorHAnsi" w:cstheme="majorHAnsi"/>
                <w:color w:val="333333"/>
                <w:shd w:val="clear" w:color="auto" w:fill="FFFFFF"/>
                <w:lang w:val="en-US"/>
              </w:rPr>
              <w:t>Female knowledge: purity, fertility, technical knowledge</w:t>
            </w:r>
          </w:p>
          <w:p w14:paraId="2ED687DF" w14:textId="77777777" w:rsidR="006C44F0" w:rsidRPr="00D24597" w:rsidRDefault="006C44F0" w:rsidP="00AF4B5E">
            <w:pPr>
              <w:pStyle w:val="ListParagraph"/>
              <w:numPr>
                <w:ilvl w:val="0"/>
                <w:numId w:val="10"/>
              </w:numPr>
              <w:autoSpaceDE w:val="0"/>
              <w:autoSpaceDN w:val="0"/>
              <w:adjustRightInd w:val="0"/>
              <w:rPr>
                <w:rFonts w:asciiTheme="majorHAnsi" w:hAnsiTheme="majorHAnsi" w:cstheme="majorHAnsi"/>
                <w:lang w:val="en-US"/>
              </w:rPr>
            </w:pPr>
            <w:r>
              <w:rPr>
                <w:rFonts w:asciiTheme="majorHAnsi" w:hAnsiTheme="majorHAnsi" w:cstheme="majorHAnsi"/>
                <w:color w:val="333333"/>
                <w:shd w:val="clear" w:color="auto" w:fill="FFFFFF"/>
                <w:lang w:val="en-US"/>
              </w:rPr>
              <w:t>Leonie Archer, “On Education</w:t>
            </w:r>
            <w:r w:rsidR="005904C4">
              <w:rPr>
                <w:rFonts w:asciiTheme="majorHAnsi" w:hAnsiTheme="majorHAnsi" w:cstheme="majorHAnsi"/>
                <w:color w:val="333333"/>
                <w:shd w:val="clear" w:color="auto" w:fill="FFFFFF"/>
                <w:lang w:val="en-US"/>
              </w:rPr>
              <w:t>.</w:t>
            </w:r>
            <w:r>
              <w:rPr>
                <w:rFonts w:asciiTheme="majorHAnsi" w:hAnsiTheme="majorHAnsi" w:cstheme="majorHAnsi"/>
                <w:color w:val="333333"/>
                <w:shd w:val="clear" w:color="auto" w:fill="FFFFFF"/>
                <w:lang w:val="en-US"/>
              </w:rPr>
              <w:t>”</w:t>
            </w:r>
          </w:p>
          <w:p w14:paraId="77273D44" w14:textId="77777777" w:rsidR="00D24597" w:rsidRPr="00F75BB9" w:rsidRDefault="00D24597" w:rsidP="00AF4B5E">
            <w:pPr>
              <w:pStyle w:val="ListParagraph"/>
              <w:numPr>
                <w:ilvl w:val="0"/>
                <w:numId w:val="10"/>
              </w:numPr>
              <w:autoSpaceDE w:val="0"/>
              <w:autoSpaceDN w:val="0"/>
              <w:adjustRightInd w:val="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D24597">
              <w:rPr>
                <w:rStyle w:val="Hyperlink"/>
                <w:rFonts w:asciiTheme="majorHAnsi" w:hAnsiTheme="majorHAnsi" w:cstheme="majorHAnsi"/>
                <w:color w:val="auto"/>
                <w:u w:val="none"/>
                <w:lang w:val="en-US"/>
              </w:rPr>
              <w:t>What do we know about women’s education? Take into account both formal education and other “systems of knowledge”.</w:t>
            </w:r>
          </w:p>
        </w:tc>
      </w:tr>
      <w:tr w:rsidR="00AF4B5E" w:rsidRPr="009B2A8F" w14:paraId="7C40CFC7" w14:textId="77777777" w:rsidTr="000F5E0E">
        <w:trPr>
          <w:trHeight w:val="388"/>
        </w:trPr>
        <w:tc>
          <w:tcPr>
            <w:tcW w:w="450" w:type="pct"/>
          </w:tcPr>
          <w:p w14:paraId="6CCED856"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4</w:t>
            </w:r>
            <w:r w:rsidR="004854A2">
              <w:rPr>
                <w:rFonts w:asciiTheme="majorHAnsi" w:hAnsiTheme="majorHAnsi" w:cstheme="majorHAnsi"/>
                <w:lang w:val="en-US"/>
              </w:rPr>
              <w:t>/1</w:t>
            </w:r>
          </w:p>
        </w:tc>
        <w:tc>
          <w:tcPr>
            <w:tcW w:w="450" w:type="pct"/>
          </w:tcPr>
          <w:p w14:paraId="564E56B9" w14:textId="77777777" w:rsidR="00AF4B5E" w:rsidRPr="003D0706" w:rsidRDefault="004854A2"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27</w:t>
            </w:r>
            <w:r w:rsidR="00AF4B5E" w:rsidRPr="003D0706">
              <w:rPr>
                <w:rFonts w:asciiTheme="majorHAnsi" w:hAnsiTheme="majorHAnsi" w:cstheme="majorHAnsi"/>
                <w:lang w:val="en-US"/>
              </w:rPr>
              <w:t>.9.</w:t>
            </w:r>
            <w:r>
              <w:rPr>
                <w:rFonts w:asciiTheme="majorHAnsi" w:hAnsiTheme="majorHAnsi" w:cstheme="majorHAnsi"/>
                <w:lang w:val="en-US"/>
              </w:rPr>
              <w:t>-1.10</w:t>
            </w:r>
          </w:p>
        </w:tc>
        <w:tc>
          <w:tcPr>
            <w:tcW w:w="773" w:type="pct"/>
          </w:tcPr>
          <w:p w14:paraId="1661DE3C" w14:textId="77777777" w:rsidR="00AF4B5E" w:rsidRPr="003D0706" w:rsidRDefault="00AF4B5E" w:rsidP="00AF4B5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 xml:space="preserve">Marriage </w:t>
            </w:r>
          </w:p>
          <w:p w14:paraId="43977445"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2454580E" w14:textId="77777777" w:rsidR="004854A2" w:rsidRDefault="004854A2" w:rsidP="00AF4B5E">
            <w:pPr>
              <w:pStyle w:val="ListParagraph"/>
              <w:numPr>
                <w:ilvl w:val="0"/>
                <w:numId w:val="8"/>
              </w:numPr>
              <w:autoSpaceDE w:val="0"/>
              <w:autoSpaceDN w:val="0"/>
              <w:adjustRightInd w:val="0"/>
              <w:rPr>
                <w:rFonts w:asciiTheme="majorHAnsi" w:hAnsiTheme="majorHAnsi" w:cstheme="majorHAnsi"/>
                <w:lang w:val="en-US"/>
              </w:rPr>
            </w:pPr>
            <w:r>
              <w:rPr>
                <w:rFonts w:asciiTheme="majorHAnsi" w:hAnsiTheme="majorHAnsi" w:cstheme="majorHAnsi"/>
                <w:lang w:val="en-US"/>
              </w:rPr>
              <w:t>Levirate marriage</w:t>
            </w:r>
          </w:p>
          <w:p w14:paraId="52C2D485" w14:textId="77777777" w:rsidR="00AF4B5E" w:rsidRPr="003D0706" w:rsidRDefault="00AF4B5E" w:rsidP="00AF4B5E">
            <w:pPr>
              <w:pStyle w:val="ListParagraph"/>
              <w:numPr>
                <w:ilvl w:val="0"/>
                <w:numId w:val="8"/>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Keturah (Gen 25:1-4)</w:t>
            </w:r>
          </w:p>
          <w:p w14:paraId="175FDE71" w14:textId="77777777" w:rsidR="00AF4B5E" w:rsidRPr="003D0706" w:rsidRDefault="00AF4B5E" w:rsidP="00AF4B5E">
            <w:pPr>
              <w:pStyle w:val="ListParagraph"/>
              <w:numPr>
                <w:ilvl w:val="0"/>
                <w:numId w:val="4"/>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lastRenderedPageBreak/>
              <w:t>Zipporah (</w:t>
            </w:r>
            <w:proofErr w:type="spellStart"/>
            <w:r w:rsidRPr="003D0706">
              <w:rPr>
                <w:rFonts w:asciiTheme="majorHAnsi" w:hAnsiTheme="majorHAnsi" w:cstheme="majorHAnsi"/>
                <w:lang w:val="en-US"/>
              </w:rPr>
              <w:t>Exod</w:t>
            </w:r>
            <w:proofErr w:type="spellEnd"/>
            <w:r w:rsidRPr="003D0706">
              <w:rPr>
                <w:rFonts w:asciiTheme="majorHAnsi" w:hAnsiTheme="majorHAnsi" w:cstheme="majorHAnsi"/>
                <w:lang w:val="en-US"/>
              </w:rPr>
              <w:t xml:space="preserve"> 2:11-23; 4:8-31; 18; Num 12:1)</w:t>
            </w:r>
          </w:p>
          <w:p w14:paraId="53E54CA6" w14:textId="77777777" w:rsidR="00AF4B5E" w:rsidRPr="003D0706" w:rsidRDefault="00AF4B5E" w:rsidP="00AF4B5E">
            <w:pPr>
              <w:pStyle w:val="ListParagraph"/>
              <w:numPr>
                <w:ilvl w:val="0"/>
                <w:numId w:val="4"/>
              </w:numPr>
              <w:autoSpaceDE w:val="0"/>
              <w:autoSpaceDN w:val="0"/>
              <w:adjustRightInd w:val="0"/>
              <w:rPr>
                <w:rStyle w:val="tgc"/>
                <w:rFonts w:asciiTheme="majorHAnsi" w:hAnsiTheme="majorHAnsi" w:cstheme="majorHAnsi"/>
                <w:lang w:val="en-US"/>
              </w:rPr>
            </w:pPr>
            <w:r w:rsidRPr="003D0706">
              <w:rPr>
                <w:rFonts w:asciiTheme="majorHAnsi" w:hAnsiTheme="majorHAnsi" w:cstheme="majorHAnsi"/>
                <w:lang w:val="en-US"/>
              </w:rPr>
              <w:t xml:space="preserve">Joseph’s wife (Gen </w:t>
            </w:r>
            <w:r w:rsidRPr="003D0706">
              <w:rPr>
                <w:rStyle w:val="tgc"/>
                <w:rFonts w:asciiTheme="majorHAnsi" w:hAnsiTheme="majorHAnsi" w:cstheme="majorHAnsi"/>
                <w:lang w:val="en-US"/>
              </w:rPr>
              <w:t>41:45, 50-52)</w:t>
            </w:r>
          </w:p>
          <w:p w14:paraId="1EBA4D9B" w14:textId="77777777" w:rsidR="00AF4B5E" w:rsidRPr="003D0706" w:rsidRDefault="00AF4B5E" w:rsidP="00AF4B5E">
            <w:pPr>
              <w:pStyle w:val="ListParagraph"/>
              <w:numPr>
                <w:ilvl w:val="0"/>
                <w:numId w:val="4"/>
              </w:numPr>
              <w:autoSpaceDE w:val="0"/>
              <w:autoSpaceDN w:val="0"/>
              <w:adjustRightInd w:val="0"/>
              <w:rPr>
                <w:rFonts w:asciiTheme="majorHAnsi" w:hAnsiTheme="majorHAnsi" w:cstheme="majorHAnsi"/>
                <w:lang w:val="en-US"/>
              </w:rPr>
            </w:pPr>
            <w:proofErr w:type="spellStart"/>
            <w:r w:rsidRPr="003D0706">
              <w:rPr>
                <w:rFonts w:asciiTheme="majorHAnsi" w:hAnsiTheme="majorHAnsi" w:cstheme="majorHAnsi"/>
                <w:lang w:val="en-US"/>
              </w:rPr>
              <w:t>Batsheba</w:t>
            </w:r>
            <w:proofErr w:type="spellEnd"/>
            <w:r w:rsidRPr="003D0706">
              <w:rPr>
                <w:rFonts w:asciiTheme="majorHAnsi" w:hAnsiTheme="majorHAnsi" w:cstheme="majorHAnsi"/>
                <w:lang w:val="en-US"/>
              </w:rPr>
              <w:t xml:space="preserve"> (2 Sam 11-12)</w:t>
            </w:r>
          </w:p>
          <w:p w14:paraId="6C3FE9DB" w14:textId="77777777" w:rsidR="00AF4B5E" w:rsidRPr="003D0706" w:rsidRDefault="00AF4B5E" w:rsidP="00AF4B5E">
            <w:pPr>
              <w:pStyle w:val="ListParagraph"/>
              <w:numPr>
                <w:ilvl w:val="0"/>
                <w:numId w:val="4"/>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Salomon’s foreign wives (1 Kings 11:1-6)</w:t>
            </w:r>
          </w:p>
          <w:p w14:paraId="6AFB5963" w14:textId="77777777" w:rsidR="00AF4B5E" w:rsidRPr="003D0706" w:rsidRDefault="00AF4B5E" w:rsidP="00AF4B5E">
            <w:pPr>
              <w:pStyle w:val="ListParagraph"/>
              <w:numPr>
                <w:ilvl w:val="0"/>
                <w:numId w:val="4"/>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Legislation on beautiful captive woman (</w:t>
            </w:r>
            <w:proofErr w:type="spellStart"/>
            <w:r w:rsidRPr="003D0706">
              <w:rPr>
                <w:rFonts w:asciiTheme="majorHAnsi" w:hAnsiTheme="majorHAnsi" w:cstheme="majorHAnsi"/>
                <w:lang w:val="en-US"/>
              </w:rPr>
              <w:t>Deut</w:t>
            </w:r>
            <w:proofErr w:type="spellEnd"/>
            <w:r w:rsidRPr="003D0706">
              <w:rPr>
                <w:rFonts w:asciiTheme="majorHAnsi" w:hAnsiTheme="majorHAnsi" w:cstheme="majorHAnsi"/>
                <w:lang w:val="en-US"/>
              </w:rPr>
              <w:t xml:space="preserve"> 21:10-14)</w:t>
            </w:r>
          </w:p>
          <w:p w14:paraId="47A11B48" w14:textId="77777777" w:rsidR="00AF4B5E" w:rsidRPr="003D0706" w:rsidRDefault="00AF4B5E" w:rsidP="00AF4B5E">
            <w:pPr>
              <w:pStyle w:val="ListParagraph"/>
              <w:numPr>
                <w:ilvl w:val="0"/>
                <w:numId w:val="4"/>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 xml:space="preserve">Prohibitions against intermarriage (e.g., Num 25:7-13; </w:t>
            </w:r>
            <w:proofErr w:type="spellStart"/>
            <w:r w:rsidRPr="003D0706">
              <w:rPr>
                <w:rFonts w:asciiTheme="majorHAnsi" w:hAnsiTheme="majorHAnsi" w:cstheme="majorHAnsi"/>
                <w:lang w:val="en-US"/>
              </w:rPr>
              <w:t>Deut</w:t>
            </w:r>
            <w:proofErr w:type="spellEnd"/>
            <w:r w:rsidRPr="003D0706">
              <w:rPr>
                <w:rFonts w:asciiTheme="majorHAnsi" w:hAnsiTheme="majorHAnsi" w:cstheme="majorHAnsi"/>
                <w:lang w:val="en-US"/>
              </w:rPr>
              <w:t xml:space="preserve"> 7:3; Mal 2:11; Ezra 9:1-2, 10:10-11; </w:t>
            </w:r>
            <w:proofErr w:type="spellStart"/>
            <w:r w:rsidRPr="003D0706">
              <w:rPr>
                <w:rFonts w:asciiTheme="majorHAnsi" w:hAnsiTheme="majorHAnsi" w:cstheme="majorHAnsi"/>
                <w:lang w:val="en-US"/>
              </w:rPr>
              <w:t>Neh</w:t>
            </w:r>
            <w:proofErr w:type="spellEnd"/>
            <w:r w:rsidRPr="003D0706">
              <w:rPr>
                <w:rFonts w:asciiTheme="majorHAnsi" w:hAnsiTheme="majorHAnsi" w:cstheme="majorHAnsi"/>
                <w:lang w:val="en-US"/>
              </w:rPr>
              <w:t xml:space="preserve"> 10:31)</w:t>
            </w:r>
          </w:p>
          <w:p w14:paraId="0AA07DCA" w14:textId="77777777" w:rsidR="00AF4B5E" w:rsidRPr="004058FE" w:rsidRDefault="00AF4B5E" w:rsidP="00AF4B5E">
            <w:pPr>
              <w:pStyle w:val="ListParagraph"/>
              <w:numPr>
                <w:ilvl w:val="0"/>
                <w:numId w:val="4"/>
              </w:numPr>
              <w:autoSpaceDE w:val="0"/>
              <w:autoSpaceDN w:val="0"/>
              <w:adjustRightInd w:val="0"/>
              <w:rPr>
                <w:rStyle w:val="Hyperlink"/>
                <w:rFonts w:asciiTheme="majorHAnsi" w:hAnsiTheme="majorHAnsi" w:cstheme="majorHAnsi"/>
                <w:color w:val="auto"/>
                <w:u w:val="none"/>
                <w:lang w:val="en-US"/>
              </w:rPr>
            </w:pPr>
            <w:r>
              <w:rPr>
                <w:rFonts w:asciiTheme="majorHAnsi" w:hAnsiTheme="majorHAnsi" w:cstheme="majorHAnsi"/>
                <w:lang w:val="en-US"/>
              </w:rPr>
              <w:t xml:space="preserve">Tracy </w:t>
            </w:r>
            <w:proofErr w:type="spellStart"/>
            <w:r>
              <w:rPr>
                <w:rFonts w:asciiTheme="majorHAnsi" w:hAnsiTheme="majorHAnsi" w:cstheme="majorHAnsi"/>
                <w:lang w:val="en-US"/>
              </w:rPr>
              <w:t>Lemos</w:t>
            </w:r>
            <w:proofErr w:type="spellEnd"/>
            <w:r>
              <w:rPr>
                <w:rFonts w:asciiTheme="majorHAnsi" w:hAnsiTheme="majorHAnsi" w:cstheme="majorHAnsi"/>
                <w:lang w:val="en-US"/>
              </w:rPr>
              <w:t xml:space="preserve">, “Weddings and Marriage Traditions in Ancient Israel” </w:t>
            </w:r>
            <w:hyperlink r:id="rId9" w:history="1">
              <w:r w:rsidRPr="003D0706">
                <w:rPr>
                  <w:rStyle w:val="Hyperlink"/>
                  <w:rFonts w:asciiTheme="majorHAnsi" w:hAnsiTheme="majorHAnsi" w:cstheme="majorHAnsi"/>
                  <w:lang w:val="en-US"/>
                </w:rPr>
                <w:t>https://www.bibleodyssey.org/passages/related-articles/weddings-and-marriage-traditions-in-ancient-israel</w:t>
              </w:r>
            </w:hyperlink>
          </w:p>
          <w:p w14:paraId="4A065FAF" w14:textId="77777777" w:rsidR="00AF4B5E" w:rsidRPr="006C44F0" w:rsidRDefault="00AF4B5E" w:rsidP="006C44F0">
            <w:pPr>
              <w:pStyle w:val="ListParagraph"/>
              <w:numPr>
                <w:ilvl w:val="0"/>
                <w:numId w:val="4"/>
              </w:numPr>
              <w:autoSpaceDE w:val="0"/>
              <w:autoSpaceDN w:val="0"/>
              <w:adjustRightInd w:val="0"/>
              <w:rPr>
                <w:rFonts w:asciiTheme="majorHAnsi" w:hAnsiTheme="majorHAnsi" w:cstheme="majorHAnsi"/>
                <w:lang w:val="en-US"/>
              </w:rPr>
            </w:pPr>
            <w:r w:rsidRPr="009B2A8F">
              <w:rPr>
                <w:rFonts w:asciiTheme="majorHAnsi" w:hAnsiTheme="majorHAnsi" w:cstheme="majorHAnsi"/>
                <w:lang w:val="en-US"/>
              </w:rPr>
              <w:t xml:space="preserve">Johanna </w:t>
            </w:r>
            <w:proofErr w:type="spellStart"/>
            <w:r w:rsidRPr="009B2A8F">
              <w:rPr>
                <w:rFonts w:asciiTheme="majorHAnsi" w:hAnsiTheme="majorHAnsi" w:cstheme="majorHAnsi"/>
                <w:lang w:val="en-US"/>
              </w:rPr>
              <w:t>Stiebert</w:t>
            </w:r>
            <w:proofErr w:type="spellEnd"/>
            <w:r w:rsidRPr="009B2A8F">
              <w:rPr>
                <w:rFonts w:asciiTheme="majorHAnsi" w:hAnsiTheme="majorHAnsi" w:cstheme="majorHAnsi"/>
                <w:lang w:val="en-US"/>
              </w:rPr>
              <w:t xml:space="preserve">, </w:t>
            </w:r>
            <w:hyperlink r:id="rId10" w:history="1">
              <w:r w:rsidR="009B2A8F" w:rsidRPr="009B2A8F">
                <w:rPr>
                  <w:rStyle w:val="Hyperlink"/>
                  <w:lang w:val="en-US"/>
                </w:rPr>
                <w:t>A Closer Look at Biblical Marriage – The Shiloh Project</w:t>
              </w:r>
            </w:hyperlink>
          </w:p>
          <w:p w14:paraId="7191AA57" w14:textId="77777777" w:rsidR="006C44F0" w:rsidRPr="006C44F0" w:rsidRDefault="006C44F0" w:rsidP="006C44F0">
            <w:pPr>
              <w:pStyle w:val="ListParagraph"/>
              <w:numPr>
                <w:ilvl w:val="0"/>
                <w:numId w:val="4"/>
              </w:numPr>
              <w:autoSpaceDE w:val="0"/>
              <w:autoSpaceDN w:val="0"/>
              <w:adjustRightInd w:val="0"/>
              <w:rPr>
                <w:rFonts w:asciiTheme="majorHAnsi" w:hAnsiTheme="majorHAnsi" w:cstheme="majorHAnsi"/>
                <w:lang w:val="en-US"/>
              </w:rPr>
            </w:pPr>
            <w:proofErr w:type="spellStart"/>
            <w:r w:rsidRPr="006C44F0">
              <w:rPr>
                <w:rFonts w:asciiTheme="majorHAnsi" w:hAnsiTheme="majorHAnsi" w:cstheme="majorHAnsi"/>
              </w:rPr>
              <w:t>Athalya</w:t>
            </w:r>
            <w:proofErr w:type="spellEnd"/>
            <w:r w:rsidRPr="006C44F0">
              <w:rPr>
                <w:rFonts w:asciiTheme="majorHAnsi" w:hAnsiTheme="majorHAnsi" w:cstheme="majorHAnsi"/>
              </w:rPr>
              <w:t xml:space="preserve"> Brenner, </w:t>
            </w:r>
            <w:r>
              <w:rPr>
                <w:rFonts w:asciiTheme="majorHAnsi" w:hAnsiTheme="majorHAnsi" w:cstheme="majorHAnsi"/>
                <w:lang w:val="en-US"/>
              </w:rPr>
              <w:t>“</w:t>
            </w:r>
            <w:proofErr w:type="spellStart"/>
            <w:r w:rsidRPr="006C44F0">
              <w:rPr>
                <w:rFonts w:asciiTheme="majorHAnsi" w:hAnsiTheme="majorHAnsi" w:cstheme="majorHAnsi"/>
              </w:rPr>
              <w:t>Foreign</w:t>
            </w:r>
            <w:proofErr w:type="spellEnd"/>
            <w:r w:rsidRPr="006C44F0">
              <w:rPr>
                <w:rFonts w:asciiTheme="majorHAnsi" w:hAnsiTheme="majorHAnsi" w:cstheme="majorHAnsi"/>
              </w:rPr>
              <w:t xml:space="preserve"> </w:t>
            </w:r>
            <w:proofErr w:type="spellStart"/>
            <w:r w:rsidRPr="006C44F0">
              <w:rPr>
                <w:rFonts w:asciiTheme="majorHAnsi" w:hAnsiTheme="majorHAnsi" w:cstheme="majorHAnsi"/>
              </w:rPr>
              <w:t>Woman</w:t>
            </w:r>
            <w:proofErr w:type="spellEnd"/>
            <w:r w:rsidR="005904C4">
              <w:rPr>
                <w:rFonts w:asciiTheme="majorHAnsi" w:hAnsiTheme="majorHAnsi" w:cstheme="majorHAnsi"/>
              </w:rPr>
              <w:t>.</w:t>
            </w:r>
            <w:r>
              <w:rPr>
                <w:rFonts w:asciiTheme="majorHAnsi" w:hAnsiTheme="majorHAnsi" w:cstheme="majorHAnsi"/>
                <w:lang w:val="en-US"/>
              </w:rPr>
              <w:t>”</w:t>
            </w:r>
          </w:p>
        </w:tc>
      </w:tr>
      <w:tr w:rsidR="00AF4B5E" w:rsidRPr="00D24597" w14:paraId="6B4AD637" w14:textId="77777777" w:rsidTr="005904C4">
        <w:trPr>
          <w:trHeight w:val="1133"/>
        </w:trPr>
        <w:tc>
          <w:tcPr>
            <w:tcW w:w="450" w:type="pct"/>
          </w:tcPr>
          <w:p w14:paraId="5D6FEF04" w14:textId="77777777" w:rsidR="00AF4B5E" w:rsidRPr="00A27462" w:rsidRDefault="004854A2" w:rsidP="000F5E0E">
            <w:pPr>
              <w:autoSpaceDE w:val="0"/>
              <w:autoSpaceDN w:val="0"/>
              <w:adjustRightInd w:val="0"/>
              <w:rPr>
                <w:rFonts w:asciiTheme="majorHAnsi" w:hAnsiTheme="majorHAnsi" w:cstheme="majorHAnsi"/>
                <w:lang w:val="it-IT"/>
              </w:rPr>
            </w:pPr>
            <w:r>
              <w:rPr>
                <w:rFonts w:asciiTheme="majorHAnsi" w:hAnsiTheme="majorHAnsi" w:cstheme="majorHAnsi"/>
                <w:lang w:val="it-IT"/>
              </w:rPr>
              <w:lastRenderedPageBreak/>
              <w:t>4/2</w:t>
            </w:r>
          </w:p>
        </w:tc>
        <w:tc>
          <w:tcPr>
            <w:tcW w:w="450" w:type="pct"/>
          </w:tcPr>
          <w:p w14:paraId="2A3151AF"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41176943" w14:textId="77777777" w:rsidR="00AF4B5E" w:rsidRPr="003D0706" w:rsidRDefault="006C44F0" w:rsidP="005904C4">
            <w:pPr>
              <w:autoSpaceDE w:val="0"/>
              <w:autoSpaceDN w:val="0"/>
              <w:adjustRightInd w:val="0"/>
              <w:rPr>
                <w:rFonts w:asciiTheme="majorHAnsi" w:hAnsiTheme="majorHAnsi" w:cstheme="majorHAnsi"/>
                <w:lang w:val="en-US"/>
              </w:rPr>
            </w:pPr>
            <w:r>
              <w:rPr>
                <w:rFonts w:asciiTheme="majorHAnsi" w:hAnsiTheme="majorHAnsi" w:cstheme="majorHAnsi"/>
                <w:lang w:val="en-US"/>
              </w:rPr>
              <w:t>Unmarried</w:t>
            </w:r>
            <w:r w:rsidR="009B2A8F">
              <w:rPr>
                <w:rFonts w:asciiTheme="majorHAnsi" w:hAnsiTheme="majorHAnsi" w:cstheme="majorHAnsi"/>
                <w:lang w:val="en-US"/>
              </w:rPr>
              <w:t xml:space="preserve"> women, d</w:t>
            </w:r>
            <w:r w:rsidR="00AF4B5E">
              <w:rPr>
                <w:rFonts w:asciiTheme="majorHAnsi" w:hAnsiTheme="majorHAnsi" w:cstheme="majorHAnsi"/>
                <w:lang w:val="en-US"/>
              </w:rPr>
              <w:t>ivorce</w:t>
            </w:r>
            <w:r w:rsidR="009B2A8F">
              <w:rPr>
                <w:rFonts w:asciiTheme="majorHAnsi" w:hAnsiTheme="majorHAnsi" w:cstheme="majorHAnsi"/>
                <w:lang w:val="en-US"/>
              </w:rPr>
              <w:t>d, widows</w:t>
            </w:r>
          </w:p>
        </w:tc>
        <w:tc>
          <w:tcPr>
            <w:tcW w:w="3327" w:type="pct"/>
          </w:tcPr>
          <w:p w14:paraId="3A2DFC24" w14:textId="77777777" w:rsidR="00AF4B5E" w:rsidRPr="005904C4" w:rsidRDefault="00AF4B5E" w:rsidP="005904C4">
            <w:pPr>
              <w:pStyle w:val="ListParagraph"/>
              <w:numPr>
                <w:ilvl w:val="0"/>
                <w:numId w:val="24"/>
              </w:numPr>
              <w:autoSpaceDE w:val="0"/>
              <w:autoSpaceDN w:val="0"/>
              <w:adjustRightInd w:val="0"/>
              <w:rPr>
                <w:rFonts w:asciiTheme="majorHAnsi" w:hAnsiTheme="majorHAnsi" w:cstheme="majorHAnsi"/>
                <w:lang w:val="en-US"/>
              </w:rPr>
            </w:pPr>
            <w:r w:rsidRPr="005904C4">
              <w:rPr>
                <w:rFonts w:asciiTheme="majorHAnsi" w:hAnsiTheme="majorHAnsi" w:cstheme="majorHAnsi"/>
                <w:lang w:val="en-US"/>
              </w:rPr>
              <w:t>Gale A. Yee, “She Stood in Tears Amid the Alien Corn: Ruth, the Perpetual Foreigner and Model Minority</w:t>
            </w:r>
            <w:r w:rsidR="005904C4">
              <w:rPr>
                <w:rFonts w:asciiTheme="majorHAnsi" w:hAnsiTheme="majorHAnsi" w:cstheme="majorHAnsi"/>
                <w:lang w:val="en-US"/>
              </w:rPr>
              <w:t>.</w:t>
            </w:r>
            <w:r w:rsidRPr="005904C4">
              <w:rPr>
                <w:rFonts w:asciiTheme="majorHAnsi" w:hAnsiTheme="majorHAnsi" w:cstheme="majorHAnsi"/>
                <w:lang w:val="en-US"/>
              </w:rPr>
              <w:t>”</w:t>
            </w:r>
          </w:p>
          <w:p w14:paraId="112ED1E3" w14:textId="77777777" w:rsidR="00AF4B5E" w:rsidRDefault="00AF4B5E" w:rsidP="00AF4B5E">
            <w:pPr>
              <w:pStyle w:val="ListParagraph"/>
              <w:numPr>
                <w:ilvl w:val="0"/>
                <w:numId w:val="5"/>
              </w:numPr>
              <w:autoSpaceDE w:val="0"/>
              <w:autoSpaceDN w:val="0"/>
              <w:adjustRightInd w:val="0"/>
              <w:rPr>
                <w:rFonts w:asciiTheme="majorHAnsi" w:hAnsiTheme="majorHAnsi" w:cstheme="majorHAnsi"/>
                <w:lang w:val="en-US"/>
              </w:rPr>
            </w:pPr>
            <w:r>
              <w:rPr>
                <w:rFonts w:asciiTheme="majorHAnsi" w:hAnsiTheme="majorHAnsi" w:cstheme="majorHAnsi"/>
                <w:lang w:val="en-US"/>
              </w:rPr>
              <w:t>Vivian Ketchum, “What about Orpah?</w:t>
            </w:r>
          </w:p>
          <w:p w14:paraId="4C36BF04" w14:textId="77777777" w:rsidR="00D24597" w:rsidRPr="00AF4B5E" w:rsidRDefault="00D24597" w:rsidP="00AF4B5E">
            <w:pPr>
              <w:pStyle w:val="ListParagraph"/>
              <w:numPr>
                <w:ilvl w:val="0"/>
                <w:numId w:val="5"/>
              </w:numPr>
              <w:autoSpaceDE w:val="0"/>
              <w:autoSpaceDN w:val="0"/>
              <w:adjustRightInd w:val="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D24597">
              <w:rPr>
                <w:rStyle w:val="Hyperlink"/>
                <w:rFonts w:asciiTheme="majorHAnsi" w:hAnsiTheme="majorHAnsi" w:cstheme="majorHAnsi"/>
                <w:color w:val="auto"/>
                <w:u w:val="none"/>
                <w:lang w:val="en-US"/>
              </w:rPr>
              <w:t>Why is marriage such an important topic in the Biblical texts?</w:t>
            </w:r>
            <w:r w:rsidR="002A3F7D">
              <w:rPr>
                <w:rStyle w:val="Hyperlink"/>
                <w:rFonts w:asciiTheme="majorHAnsi" w:hAnsiTheme="majorHAnsi" w:cstheme="majorHAnsi"/>
                <w:color w:val="auto"/>
                <w:u w:val="none"/>
                <w:lang w:val="en-US"/>
              </w:rPr>
              <w:t xml:space="preserve"> </w:t>
            </w:r>
          </w:p>
        </w:tc>
      </w:tr>
      <w:tr w:rsidR="00AF4B5E" w:rsidRPr="00D24597" w14:paraId="18C1FCC9" w14:textId="77777777" w:rsidTr="00AF4B5E">
        <w:trPr>
          <w:trHeight w:val="710"/>
        </w:trPr>
        <w:tc>
          <w:tcPr>
            <w:tcW w:w="450" w:type="pct"/>
            <w:tcBorders>
              <w:bottom w:val="single" w:sz="4" w:space="0" w:color="auto"/>
            </w:tcBorders>
          </w:tcPr>
          <w:p w14:paraId="3108ED0C"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5</w:t>
            </w:r>
            <w:r w:rsidR="00026BEE">
              <w:rPr>
                <w:rFonts w:asciiTheme="majorHAnsi" w:hAnsiTheme="majorHAnsi" w:cstheme="majorHAnsi"/>
                <w:lang w:val="en-US"/>
              </w:rPr>
              <w:t>/1</w:t>
            </w:r>
          </w:p>
        </w:tc>
        <w:tc>
          <w:tcPr>
            <w:tcW w:w="450" w:type="pct"/>
            <w:tcBorders>
              <w:bottom w:val="single" w:sz="4" w:space="0" w:color="auto"/>
            </w:tcBorders>
          </w:tcPr>
          <w:p w14:paraId="3E7AC2F2"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4.-7.</w:t>
            </w:r>
            <w:r w:rsidR="00AF4B5E" w:rsidRPr="003D0706">
              <w:rPr>
                <w:rFonts w:asciiTheme="majorHAnsi" w:hAnsiTheme="majorHAnsi" w:cstheme="majorHAnsi"/>
                <w:lang w:val="en-US"/>
              </w:rPr>
              <w:t>10.</w:t>
            </w:r>
          </w:p>
        </w:tc>
        <w:tc>
          <w:tcPr>
            <w:tcW w:w="773" w:type="pct"/>
            <w:tcBorders>
              <w:bottom w:val="single" w:sz="4" w:space="0" w:color="auto"/>
            </w:tcBorders>
          </w:tcPr>
          <w:p w14:paraId="069592BD" w14:textId="77777777" w:rsidR="00AF4B5E" w:rsidRPr="003D0706" w:rsidRDefault="00AF4B5E" w:rsidP="00D24597">
            <w:p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Slaves </w:t>
            </w:r>
          </w:p>
        </w:tc>
        <w:tc>
          <w:tcPr>
            <w:tcW w:w="3327" w:type="pct"/>
            <w:tcBorders>
              <w:bottom w:val="single" w:sz="4" w:space="0" w:color="auto"/>
            </w:tcBorders>
          </w:tcPr>
          <w:p w14:paraId="332B0173" w14:textId="77777777" w:rsidR="00AF4B5E" w:rsidRPr="00AF4B5E" w:rsidRDefault="00AF4B5E" w:rsidP="00026BEE">
            <w:pPr>
              <w:pStyle w:val="ListParagraph"/>
              <w:numPr>
                <w:ilvl w:val="0"/>
                <w:numId w:val="6"/>
              </w:numPr>
              <w:autoSpaceDE w:val="0"/>
              <w:autoSpaceDN w:val="0"/>
              <w:adjustRightInd w:val="0"/>
              <w:rPr>
                <w:rFonts w:asciiTheme="majorHAnsi" w:hAnsiTheme="majorHAnsi" w:cstheme="majorHAnsi"/>
                <w:lang w:val="en-US"/>
              </w:rPr>
            </w:pPr>
            <w:r w:rsidRPr="00AF4B5E">
              <w:rPr>
                <w:rFonts w:asciiTheme="majorHAnsi" w:hAnsiTheme="majorHAnsi" w:cstheme="majorHAnsi"/>
                <w:lang w:val="en-US"/>
              </w:rPr>
              <w:t>Hagar (Gen 16, 21)</w:t>
            </w:r>
          </w:p>
          <w:p w14:paraId="13E379BD" w14:textId="77777777" w:rsidR="00AF4B5E" w:rsidRPr="00026BEE" w:rsidRDefault="00026BEE" w:rsidP="00026BEE">
            <w:pPr>
              <w:pStyle w:val="ListParagraph"/>
              <w:numPr>
                <w:ilvl w:val="0"/>
                <w:numId w:val="6"/>
              </w:numPr>
              <w:autoSpaceDE w:val="0"/>
              <w:autoSpaceDN w:val="0"/>
              <w:adjustRightInd w:val="0"/>
              <w:rPr>
                <w:rFonts w:asciiTheme="majorHAnsi" w:hAnsiTheme="majorHAnsi" w:cstheme="majorHAnsi"/>
                <w:lang w:val="en-US"/>
              </w:rPr>
            </w:pPr>
            <w:r w:rsidRPr="001B2603">
              <w:rPr>
                <w:rFonts w:asciiTheme="majorHAnsi" w:hAnsiTheme="majorHAnsi" w:cstheme="majorHAnsi"/>
                <w:lang w:val="en-US"/>
              </w:rPr>
              <w:t xml:space="preserve">Watch Jennifer Glancy, </w:t>
            </w:r>
            <w:r>
              <w:rPr>
                <w:rFonts w:asciiTheme="majorHAnsi" w:hAnsiTheme="majorHAnsi" w:cstheme="majorHAnsi"/>
                <w:lang w:val="en-US"/>
              </w:rPr>
              <w:t>“</w:t>
            </w:r>
            <w:r w:rsidRPr="001B2603">
              <w:rPr>
                <w:rFonts w:asciiTheme="majorHAnsi" w:hAnsiTheme="majorHAnsi" w:cstheme="majorHAnsi"/>
                <w:lang w:val="en-US"/>
              </w:rPr>
              <w:t>Slavery in Early Christianity</w:t>
            </w:r>
            <w:r>
              <w:rPr>
                <w:rFonts w:asciiTheme="majorHAnsi" w:hAnsiTheme="majorHAnsi" w:cstheme="majorHAnsi"/>
                <w:lang w:val="en-US"/>
              </w:rPr>
              <w:t>”</w:t>
            </w:r>
            <w:r w:rsidRPr="001B2603">
              <w:rPr>
                <w:rFonts w:asciiTheme="majorHAnsi" w:hAnsiTheme="majorHAnsi" w:cstheme="majorHAnsi"/>
                <w:lang w:val="en-US"/>
              </w:rPr>
              <w:t xml:space="preserve">: </w:t>
            </w:r>
            <w:hyperlink r:id="rId11" w:history="1">
              <w:r w:rsidRPr="001B2603">
                <w:rPr>
                  <w:rStyle w:val="Hyperlink"/>
                  <w:rFonts w:asciiTheme="majorHAnsi" w:hAnsiTheme="majorHAnsi" w:cstheme="majorHAnsi"/>
                  <w:lang w:val="en-US"/>
                </w:rPr>
                <w:t>https://www.brandeis.edu/projects/fse/conferences/beyond-slavery/videos/jennifer-glancy.html</w:t>
              </w:r>
            </w:hyperlink>
          </w:p>
        </w:tc>
      </w:tr>
      <w:tr w:rsidR="00AF4B5E" w:rsidRPr="00D24597" w14:paraId="23C88210" w14:textId="77777777" w:rsidTr="005904C4">
        <w:trPr>
          <w:trHeight w:val="953"/>
        </w:trPr>
        <w:tc>
          <w:tcPr>
            <w:tcW w:w="450" w:type="pct"/>
            <w:tcBorders>
              <w:bottom w:val="single" w:sz="4" w:space="0" w:color="auto"/>
            </w:tcBorders>
          </w:tcPr>
          <w:p w14:paraId="650B7C8A"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5/2</w:t>
            </w:r>
          </w:p>
        </w:tc>
        <w:tc>
          <w:tcPr>
            <w:tcW w:w="450" w:type="pct"/>
            <w:tcBorders>
              <w:bottom w:val="single" w:sz="4" w:space="0" w:color="auto"/>
            </w:tcBorders>
          </w:tcPr>
          <w:p w14:paraId="04B5ABF4"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Borders>
              <w:bottom w:val="single" w:sz="4" w:space="0" w:color="auto"/>
            </w:tcBorders>
          </w:tcPr>
          <w:p w14:paraId="48925FBF" w14:textId="77777777" w:rsidR="00AF4B5E" w:rsidRPr="003D0706" w:rsidRDefault="00AF4B5E" w:rsidP="00D24597">
            <w:p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Slaves </w:t>
            </w:r>
          </w:p>
        </w:tc>
        <w:tc>
          <w:tcPr>
            <w:tcW w:w="3327" w:type="pct"/>
            <w:tcBorders>
              <w:bottom w:val="single" w:sz="4" w:space="0" w:color="auto"/>
            </w:tcBorders>
          </w:tcPr>
          <w:p w14:paraId="326FED64" w14:textId="77777777" w:rsidR="00AF4B5E" w:rsidRPr="00D24597" w:rsidRDefault="00AF4B5E" w:rsidP="00AF4B5E">
            <w:pPr>
              <w:pStyle w:val="ListParagraph"/>
              <w:numPr>
                <w:ilvl w:val="0"/>
                <w:numId w:val="6"/>
              </w:numPr>
              <w:autoSpaceDE w:val="0"/>
              <w:autoSpaceDN w:val="0"/>
              <w:adjustRightInd w:val="0"/>
              <w:rPr>
                <w:rFonts w:asciiTheme="majorHAnsi" w:hAnsiTheme="majorHAnsi" w:cstheme="majorHAnsi"/>
                <w:lang w:val="en-US"/>
              </w:rPr>
            </w:pPr>
            <w:r w:rsidRPr="00F75BB9">
              <w:rPr>
                <w:rFonts w:asciiTheme="majorHAnsi" w:eastAsia="MS Mincho" w:hAnsiTheme="majorHAnsi" w:cstheme="majorHAnsi"/>
                <w:lang w:val="en-US"/>
              </w:rPr>
              <w:t>Jayme Reaves, “</w:t>
            </w:r>
            <w:r w:rsidRPr="00F75BB9">
              <w:rPr>
                <w:rFonts w:asciiTheme="majorHAnsi" w:hAnsiTheme="majorHAnsi" w:cstheme="majorHAnsi"/>
                <w:color w:val="333333"/>
                <w:shd w:val="clear" w:color="auto" w:fill="FFFFFF"/>
                <w:lang w:val="en-US"/>
              </w:rPr>
              <w:t>Sarah as victim and perpetrator: Whiteness, power, and memory in the matriarchal narrative</w:t>
            </w:r>
            <w:r w:rsidR="005904C4">
              <w:rPr>
                <w:rFonts w:asciiTheme="majorHAnsi" w:hAnsiTheme="majorHAnsi" w:cstheme="majorHAnsi"/>
                <w:color w:val="333333"/>
                <w:shd w:val="clear" w:color="auto" w:fill="FFFFFF"/>
                <w:lang w:val="en-US"/>
              </w:rPr>
              <w:t>.”</w:t>
            </w:r>
          </w:p>
          <w:p w14:paraId="0AF2E85A" w14:textId="77777777" w:rsidR="00D24597" w:rsidRPr="004E42E4" w:rsidRDefault="00D24597" w:rsidP="00AF4B5E">
            <w:pPr>
              <w:pStyle w:val="ListParagraph"/>
              <w:numPr>
                <w:ilvl w:val="0"/>
                <w:numId w:val="6"/>
              </w:numPr>
              <w:autoSpaceDE w:val="0"/>
              <w:autoSpaceDN w:val="0"/>
              <w:adjustRightInd w:val="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002A3F7D" w:rsidRPr="002A3F7D">
              <w:rPr>
                <w:rStyle w:val="Hyperlink"/>
                <w:rFonts w:asciiTheme="majorHAnsi" w:hAnsiTheme="majorHAnsi" w:cstheme="majorHAnsi"/>
                <w:color w:val="auto"/>
                <w:u w:val="none"/>
                <w:lang w:val="en-US"/>
              </w:rPr>
              <w:t>Describe the relationsh</w:t>
            </w:r>
            <w:r w:rsidR="002A3F7D">
              <w:rPr>
                <w:rStyle w:val="Hyperlink"/>
                <w:rFonts w:asciiTheme="majorHAnsi" w:hAnsiTheme="majorHAnsi" w:cstheme="majorHAnsi"/>
                <w:color w:val="auto"/>
                <w:u w:val="none"/>
                <w:lang w:val="en-US"/>
              </w:rPr>
              <w:t>ip between free women and slave</w:t>
            </w:r>
            <w:r w:rsidR="002A3F7D" w:rsidRPr="002A3F7D">
              <w:rPr>
                <w:rStyle w:val="Hyperlink"/>
                <w:rFonts w:asciiTheme="majorHAnsi" w:hAnsiTheme="majorHAnsi" w:cstheme="majorHAnsi"/>
                <w:color w:val="auto"/>
                <w:u w:val="none"/>
                <w:lang w:val="en-US"/>
              </w:rPr>
              <w:t xml:space="preserve"> women in some Biblical texts.</w:t>
            </w:r>
            <w:r w:rsidR="002A3F7D">
              <w:rPr>
                <w:rStyle w:val="Hyperlink"/>
                <w:rFonts w:asciiTheme="majorHAnsi" w:hAnsiTheme="majorHAnsi" w:cstheme="majorHAnsi"/>
                <w:b/>
                <w:bCs/>
                <w:color w:val="auto"/>
                <w:u w:val="none"/>
                <w:lang w:val="en-US"/>
              </w:rPr>
              <w:t xml:space="preserve"> </w:t>
            </w:r>
          </w:p>
        </w:tc>
      </w:tr>
      <w:tr w:rsidR="00AF4B5E" w:rsidRPr="002A3F7D" w14:paraId="64D60576" w14:textId="77777777" w:rsidTr="00EB5A7A">
        <w:trPr>
          <w:trHeight w:val="566"/>
        </w:trPr>
        <w:tc>
          <w:tcPr>
            <w:tcW w:w="450" w:type="pct"/>
          </w:tcPr>
          <w:p w14:paraId="5E327095"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6</w:t>
            </w:r>
          </w:p>
        </w:tc>
        <w:tc>
          <w:tcPr>
            <w:tcW w:w="450" w:type="pct"/>
          </w:tcPr>
          <w:p w14:paraId="5015FCFD"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76974F39"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25C72B54" w14:textId="77777777" w:rsidR="00AF4B5E" w:rsidRPr="00EB5A7A" w:rsidRDefault="00026BEE" w:rsidP="00EB5A7A">
            <w:pPr>
              <w:autoSpaceDE w:val="0"/>
              <w:autoSpaceDN w:val="0"/>
              <w:adjustRightInd w:val="0"/>
              <w:rPr>
                <w:rFonts w:asciiTheme="majorHAnsi" w:hAnsiTheme="majorHAnsi" w:cstheme="majorHAnsi"/>
                <w:lang w:val="en-US"/>
              </w:rPr>
            </w:pPr>
            <w:r>
              <w:rPr>
                <w:rFonts w:asciiTheme="majorHAnsi" w:hAnsiTheme="majorHAnsi" w:cstheme="majorHAnsi"/>
                <w:lang w:val="en-US"/>
              </w:rPr>
              <w:t>Midterm break 12.-18.10. Enjoy!</w:t>
            </w:r>
          </w:p>
        </w:tc>
      </w:tr>
      <w:tr w:rsidR="00AF4B5E" w:rsidRPr="00AF4B5E" w14:paraId="0466794B" w14:textId="77777777" w:rsidTr="00EB5A7A">
        <w:trPr>
          <w:trHeight w:val="4049"/>
        </w:trPr>
        <w:tc>
          <w:tcPr>
            <w:tcW w:w="450" w:type="pct"/>
          </w:tcPr>
          <w:p w14:paraId="019C78CE"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7/1</w:t>
            </w:r>
          </w:p>
        </w:tc>
        <w:tc>
          <w:tcPr>
            <w:tcW w:w="450" w:type="pct"/>
          </w:tcPr>
          <w:p w14:paraId="6AD330C1"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18.-22.10</w:t>
            </w:r>
          </w:p>
        </w:tc>
        <w:tc>
          <w:tcPr>
            <w:tcW w:w="773" w:type="pct"/>
          </w:tcPr>
          <w:p w14:paraId="4302459D" w14:textId="77777777" w:rsidR="00AF4B5E" w:rsidRPr="003D0706" w:rsidRDefault="00EB5A7A" w:rsidP="00EB5A7A">
            <w:p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Professional women </w:t>
            </w:r>
          </w:p>
        </w:tc>
        <w:tc>
          <w:tcPr>
            <w:tcW w:w="3327" w:type="pct"/>
          </w:tcPr>
          <w:p w14:paraId="493573D2"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Prisca (1 Cor 16:19; Rom 16: 3-5; 2 Tim 4:19)</w:t>
            </w:r>
          </w:p>
          <w:p w14:paraId="22A92CB0"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Phoebe (Rom 16:1-2), also other women in Rom 16</w:t>
            </w:r>
          </w:p>
          <w:p w14:paraId="4F2416E8"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 xml:space="preserve">Euodia and </w:t>
            </w:r>
            <w:proofErr w:type="spellStart"/>
            <w:r w:rsidRPr="003D0706">
              <w:rPr>
                <w:rFonts w:asciiTheme="majorHAnsi" w:hAnsiTheme="majorHAnsi" w:cstheme="majorHAnsi"/>
                <w:lang w:val="en-US"/>
              </w:rPr>
              <w:t>Syntyche</w:t>
            </w:r>
            <w:proofErr w:type="spellEnd"/>
            <w:r w:rsidRPr="003D0706">
              <w:rPr>
                <w:rFonts w:asciiTheme="majorHAnsi" w:hAnsiTheme="majorHAnsi" w:cstheme="majorHAnsi"/>
                <w:lang w:val="en-US"/>
              </w:rPr>
              <w:t xml:space="preserve"> (Phil 4:2-3)</w:t>
            </w:r>
          </w:p>
          <w:p w14:paraId="368F9A3F"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Lydia (Acts 16)</w:t>
            </w:r>
          </w:p>
          <w:p w14:paraId="3E1D462B"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Agriculture (Prv 31:16; Josh 15:16-19; cf. Ruth working in the field)</w:t>
            </w:r>
          </w:p>
          <w:p w14:paraId="0419ACF3"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Mill (</w:t>
            </w:r>
            <w:proofErr w:type="spellStart"/>
            <w:r w:rsidRPr="003D0706">
              <w:rPr>
                <w:rFonts w:asciiTheme="majorHAnsi" w:hAnsiTheme="majorHAnsi" w:cstheme="majorHAnsi"/>
                <w:lang w:val="en-US"/>
              </w:rPr>
              <w:t>Exod</w:t>
            </w:r>
            <w:proofErr w:type="spellEnd"/>
            <w:r w:rsidRPr="003D0706">
              <w:rPr>
                <w:rFonts w:asciiTheme="majorHAnsi" w:hAnsiTheme="majorHAnsi" w:cstheme="majorHAnsi"/>
                <w:lang w:val="en-US"/>
              </w:rPr>
              <w:t xml:space="preserve"> 11:5; Matt 24:41)</w:t>
            </w:r>
          </w:p>
          <w:p w14:paraId="680CAB22"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 xml:space="preserve">Shepherding (Gen 29:9; </w:t>
            </w:r>
            <w:proofErr w:type="spellStart"/>
            <w:r w:rsidRPr="003D0706">
              <w:rPr>
                <w:rFonts w:asciiTheme="majorHAnsi" w:hAnsiTheme="majorHAnsi" w:cstheme="majorHAnsi"/>
                <w:lang w:val="en-US"/>
              </w:rPr>
              <w:t>Exod</w:t>
            </w:r>
            <w:proofErr w:type="spellEnd"/>
            <w:r w:rsidRPr="003D0706">
              <w:rPr>
                <w:rFonts w:asciiTheme="majorHAnsi" w:hAnsiTheme="majorHAnsi" w:cstheme="majorHAnsi"/>
                <w:lang w:val="en-US"/>
              </w:rPr>
              <w:t xml:space="preserve"> 2:16)</w:t>
            </w:r>
          </w:p>
          <w:p w14:paraId="490E34C8"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Midwives (</w:t>
            </w:r>
            <w:proofErr w:type="spellStart"/>
            <w:r w:rsidRPr="003D0706">
              <w:rPr>
                <w:rFonts w:asciiTheme="majorHAnsi" w:hAnsiTheme="majorHAnsi" w:cstheme="majorHAnsi"/>
                <w:lang w:val="en-US"/>
              </w:rPr>
              <w:t>Exod</w:t>
            </w:r>
            <w:proofErr w:type="spellEnd"/>
            <w:r w:rsidRPr="003D0706">
              <w:rPr>
                <w:rFonts w:asciiTheme="majorHAnsi" w:hAnsiTheme="majorHAnsi" w:cstheme="majorHAnsi"/>
                <w:lang w:val="en-US"/>
              </w:rPr>
              <w:t xml:space="preserve"> 1:15)</w:t>
            </w:r>
          </w:p>
          <w:p w14:paraId="410BB90B"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Nurses (</w:t>
            </w:r>
            <w:r>
              <w:fldChar w:fldCharType="begin"/>
            </w:r>
            <w:r w:rsidRPr="00F75BB9">
              <w:rPr>
                <w:lang w:val="en-US"/>
              </w:rPr>
              <w:instrText xml:space="preserve"> HYPERLINK "https://biblia.com/bible/nasb95/Gen%2035.8" \t "_blank" </w:instrText>
            </w:r>
            <w:r>
              <w:fldChar w:fldCharType="separate"/>
            </w:r>
            <w:r w:rsidRPr="003D0706">
              <w:rPr>
                <w:rStyle w:val="Hyperlink"/>
                <w:rFonts w:asciiTheme="majorHAnsi" w:hAnsiTheme="majorHAnsi" w:cstheme="majorHAnsi"/>
                <w:color w:val="auto"/>
                <w:u w:val="none"/>
                <w:lang w:val="sv-SE"/>
              </w:rPr>
              <w:t>Gen 35:8</w:t>
            </w:r>
            <w:r>
              <w:rPr>
                <w:rStyle w:val="Hyperlink"/>
                <w:rFonts w:asciiTheme="majorHAnsi" w:hAnsiTheme="majorHAnsi" w:cstheme="majorHAnsi"/>
                <w:color w:val="auto"/>
                <w:u w:val="none"/>
                <w:lang w:val="sv-SE"/>
              </w:rPr>
              <w:fldChar w:fldCharType="end"/>
            </w:r>
            <w:r w:rsidRPr="003D0706">
              <w:rPr>
                <w:rFonts w:asciiTheme="majorHAnsi" w:hAnsiTheme="majorHAnsi" w:cstheme="majorHAnsi"/>
                <w:lang w:val="sv-SE"/>
              </w:rPr>
              <w:t xml:space="preserve">; Exod 2:7; </w:t>
            </w:r>
            <w:hyperlink r:id="rId12" w:tgtFrame="_blank" w:history="1">
              <w:r w:rsidRPr="003D0706">
                <w:rPr>
                  <w:rStyle w:val="Hyperlink"/>
                  <w:rFonts w:asciiTheme="majorHAnsi" w:hAnsiTheme="majorHAnsi" w:cstheme="majorHAnsi"/>
                  <w:color w:val="auto"/>
                  <w:u w:val="none"/>
                  <w:lang w:val="sv-SE"/>
                </w:rPr>
                <w:t>2 Sam 4:4</w:t>
              </w:r>
            </w:hyperlink>
            <w:r w:rsidRPr="003D0706">
              <w:rPr>
                <w:rFonts w:asciiTheme="majorHAnsi" w:hAnsiTheme="majorHAnsi" w:cstheme="majorHAnsi"/>
                <w:lang w:val="sv-SE"/>
              </w:rPr>
              <w:t xml:space="preserve">; </w:t>
            </w:r>
            <w:hyperlink r:id="rId13" w:tgtFrame="_blank" w:history="1">
              <w:r w:rsidRPr="003D0706">
                <w:rPr>
                  <w:rStyle w:val="Hyperlink"/>
                  <w:rFonts w:asciiTheme="majorHAnsi" w:hAnsiTheme="majorHAnsi" w:cstheme="majorHAnsi"/>
                  <w:color w:val="auto"/>
                  <w:u w:val="none"/>
                  <w:lang w:val="sv-SE"/>
                </w:rPr>
                <w:t>1 Kings 1:4</w:t>
              </w:r>
            </w:hyperlink>
            <w:r w:rsidRPr="003D0706">
              <w:rPr>
                <w:rFonts w:asciiTheme="majorHAnsi" w:hAnsiTheme="majorHAnsi" w:cstheme="majorHAnsi"/>
                <w:lang w:val="sv-SE"/>
              </w:rPr>
              <w:t>)</w:t>
            </w:r>
          </w:p>
          <w:p w14:paraId="79C6B369"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sv-SE"/>
              </w:rPr>
            </w:pPr>
            <w:r w:rsidRPr="003D0706">
              <w:rPr>
                <w:rFonts w:asciiTheme="majorHAnsi" w:hAnsiTheme="majorHAnsi" w:cstheme="majorHAnsi"/>
                <w:lang w:val="en-US"/>
              </w:rPr>
              <w:t>Professional mourners (</w:t>
            </w:r>
            <w:proofErr w:type="spellStart"/>
            <w:r w:rsidRPr="003D0706">
              <w:rPr>
                <w:rFonts w:asciiTheme="majorHAnsi" w:hAnsiTheme="majorHAnsi" w:cstheme="majorHAnsi"/>
                <w:lang w:val="en-US"/>
              </w:rPr>
              <w:t>Jer</w:t>
            </w:r>
            <w:proofErr w:type="spellEnd"/>
            <w:r w:rsidRPr="003D0706">
              <w:rPr>
                <w:rFonts w:asciiTheme="majorHAnsi" w:hAnsiTheme="majorHAnsi" w:cstheme="majorHAnsi"/>
                <w:lang w:val="en-US"/>
              </w:rPr>
              <w:t xml:space="preserve"> 9:17)</w:t>
            </w:r>
          </w:p>
          <w:p w14:paraId="56DDA9DF"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sv-SE"/>
              </w:rPr>
            </w:pPr>
            <w:r w:rsidRPr="003D0706">
              <w:rPr>
                <w:rFonts w:asciiTheme="majorHAnsi" w:hAnsiTheme="majorHAnsi" w:cstheme="majorHAnsi"/>
                <w:lang w:val="en-US"/>
              </w:rPr>
              <w:t>Servants (Acts 12:13)</w:t>
            </w:r>
          </w:p>
          <w:p w14:paraId="10CAAB0E" w14:textId="77777777" w:rsidR="009B2A8F" w:rsidRPr="003D0706" w:rsidRDefault="009B2A8F" w:rsidP="009B2A8F">
            <w:pPr>
              <w:pStyle w:val="ListParagraph"/>
              <w:numPr>
                <w:ilvl w:val="0"/>
                <w:numId w:val="12"/>
              </w:numPr>
              <w:autoSpaceDE w:val="0"/>
              <w:autoSpaceDN w:val="0"/>
              <w:adjustRightInd w:val="0"/>
              <w:rPr>
                <w:rFonts w:asciiTheme="majorHAnsi" w:hAnsiTheme="majorHAnsi" w:cstheme="majorHAnsi"/>
                <w:lang w:val="sv-SE"/>
              </w:rPr>
            </w:pPr>
            <w:r w:rsidRPr="003D0706">
              <w:rPr>
                <w:rFonts w:asciiTheme="majorHAnsi" w:hAnsiTheme="majorHAnsi" w:cstheme="majorHAnsi"/>
                <w:lang w:val="en-US"/>
              </w:rPr>
              <w:t>Tentmaking (Acts 18:3)</w:t>
            </w:r>
          </w:p>
          <w:p w14:paraId="4A10DFCC" w14:textId="77777777" w:rsidR="00AF4B5E" w:rsidRPr="005904C4" w:rsidRDefault="009B2A8F" w:rsidP="005904C4">
            <w:pPr>
              <w:pStyle w:val="ListParagraph"/>
              <w:numPr>
                <w:ilvl w:val="0"/>
                <w:numId w:val="12"/>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Commercial tasks (Acts 16:14)</w:t>
            </w:r>
          </w:p>
        </w:tc>
      </w:tr>
      <w:tr w:rsidR="00AF4B5E" w:rsidRPr="00D24597" w14:paraId="2D877BBB" w14:textId="77777777" w:rsidTr="000F5E0E">
        <w:trPr>
          <w:trHeight w:val="782"/>
        </w:trPr>
        <w:tc>
          <w:tcPr>
            <w:tcW w:w="450" w:type="pct"/>
          </w:tcPr>
          <w:p w14:paraId="6A47E01A"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lastRenderedPageBreak/>
              <w:t>7/2</w:t>
            </w:r>
          </w:p>
        </w:tc>
        <w:tc>
          <w:tcPr>
            <w:tcW w:w="450" w:type="pct"/>
          </w:tcPr>
          <w:p w14:paraId="626D2594" w14:textId="77777777" w:rsidR="00AF4B5E" w:rsidRDefault="00AF4B5E" w:rsidP="000F5E0E">
            <w:pPr>
              <w:autoSpaceDE w:val="0"/>
              <w:autoSpaceDN w:val="0"/>
              <w:adjustRightInd w:val="0"/>
              <w:rPr>
                <w:rFonts w:asciiTheme="majorHAnsi" w:hAnsiTheme="majorHAnsi" w:cstheme="majorHAnsi"/>
                <w:lang w:val="en-US"/>
              </w:rPr>
            </w:pPr>
          </w:p>
        </w:tc>
        <w:tc>
          <w:tcPr>
            <w:tcW w:w="773" w:type="pct"/>
          </w:tcPr>
          <w:p w14:paraId="10477A55" w14:textId="77777777" w:rsidR="00AF4B5E" w:rsidRPr="003D0706" w:rsidRDefault="00EB5A7A"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Professional women</w:t>
            </w:r>
          </w:p>
        </w:tc>
        <w:tc>
          <w:tcPr>
            <w:tcW w:w="3327" w:type="pct"/>
          </w:tcPr>
          <w:p w14:paraId="212CC102" w14:textId="77777777" w:rsidR="00AF4B5E" w:rsidRDefault="00EB5A7A" w:rsidP="005904C4">
            <w:pPr>
              <w:pStyle w:val="ListParagraph"/>
              <w:numPr>
                <w:ilvl w:val="0"/>
                <w:numId w:val="22"/>
              </w:numPr>
              <w:autoSpaceDE w:val="0"/>
              <w:autoSpaceDN w:val="0"/>
              <w:adjustRightInd w:val="0"/>
              <w:ind w:left="720"/>
              <w:rPr>
                <w:rFonts w:asciiTheme="majorHAnsi" w:hAnsiTheme="majorHAnsi" w:cstheme="majorHAnsi"/>
                <w:lang w:val="en-US"/>
              </w:rPr>
            </w:pPr>
            <w:proofErr w:type="spellStart"/>
            <w:r>
              <w:rPr>
                <w:rFonts w:asciiTheme="majorHAnsi" w:hAnsiTheme="majorHAnsi" w:cstheme="majorHAnsi"/>
                <w:lang w:val="en-US"/>
              </w:rPr>
              <w:t>Babatha</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archieve</w:t>
            </w:r>
            <w:proofErr w:type="spellEnd"/>
            <w:r w:rsidR="005904C4">
              <w:rPr>
                <w:rFonts w:asciiTheme="majorHAnsi" w:hAnsiTheme="majorHAnsi" w:cstheme="majorHAnsi"/>
                <w:lang w:val="en-US"/>
              </w:rPr>
              <w:t xml:space="preserve">: </w:t>
            </w:r>
            <w:hyperlink r:id="rId14" w:history="1">
              <w:r w:rsidR="005904C4" w:rsidRPr="0080576C">
                <w:rPr>
                  <w:rStyle w:val="Hyperlink"/>
                  <w:rFonts w:asciiTheme="majorHAnsi" w:hAnsiTheme="majorHAnsi" w:cstheme="majorHAnsi"/>
                  <w:lang w:val="en-US"/>
                </w:rPr>
                <w:t>https://jwa.org/encyclopedia/article/babatha</w:t>
              </w:r>
            </w:hyperlink>
          </w:p>
          <w:p w14:paraId="4CF5310F" w14:textId="77777777" w:rsidR="005904C4" w:rsidRDefault="00382679" w:rsidP="005904C4">
            <w:pPr>
              <w:pStyle w:val="ListParagraph"/>
              <w:numPr>
                <w:ilvl w:val="0"/>
                <w:numId w:val="22"/>
              </w:numPr>
              <w:autoSpaceDE w:val="0"/>
              <w:autoSpaceDN w:val="0"/>
              <w:adjustRightInd w:val="0"/>
              <w:ind w:left="720"/>
              <w:rPr>
                <w:rFonts w:asciiTheme="majorHAnsi" w:hAnsiTheme="majorHAnsi" w:cstheme="majorHAnsi"/>
                <w:lang w:val="en-US"/>
              </w:rPr>
            </w:pPr>
            <w:hyperlink r:id="rId15" w:history="1">
              <w:r w:rsidR="005904C4" w:rsidRPr="0080576C">
                <w:rPr>
                  <w:rStyle w:val="Hyperlink"/>
                  <w:rFonts w:asciiTheme="majorHAnsi" w:hAnsiTheme="majorHAnsi" w:cstheme="majorHAnsi"/>
                  <w:lang w:val="en-US"/>
                </w:rPr>
                <w:t>http://cojs.org/anthony-j-saldarini-babathas-story-biblical-archaeology-review-24-2-1998/</w:t>
              </w:r>
            </w:hyperlink>
            <w:r w:rsidR="005904C4">
              <w:rPr>
                <w:rFonts w:asciiTheme="majorHAnsi" w:hAnsiTheme="majorHAnsi" w:cstheme="majorHAnsi"/>
                <w:lang w:val="en-US"/>
              </w:rPr>
              <w:t xml:space="preserve"> </w:t>
            </w:r>
          </w:p>
          <w:p w14:paraId="7567E34A" w14:textId="77777777" w:rsidR="002A3F7D" w:rsidRPr="009B2A8F" w:rsidRDefault="002A3F7D" w:rsidP="005904C4">
            <w:pPr>
              <w:pStyle w:val="ListParagraph"/>
              <w:numPr>
                <w:ilvl w:val="0"/>
                <w:numId w:val="22"/>
              </w:numPr>
              <w:autoSpaceDE w:val="0"/>
              <w:autoSpaceDN w:val="0"/>
              <w:adjustRightInd w:val="0"/>
              <w:ind w:left="72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2A3F7D">
              <w:rPr>
                <w:rStyle w:val="Hyperlink"/>
                <w:rFonts w:asciiTheme="majorHAnsi" w:hAnsiTheme="majorHAnsi" w:cstheme="majorHAnsi"/>
                <w:color w:val="auto"/>
                <w:u w:val="none"/>
                <w:lang w:val="en-US"/>
              </w:rPr>
              <w:t>What kind of jobs women could have in antiquity? Don’t just make a list, but try to provide some explanation.</w:t>
            </w:r>
            <w:r>
              <w:rPr>
                <w:rStyle w:val="Hyperlink"/>
                <w:rFonts w:asciiTheme="majorHAnsi" w:hAnsiTheme="majorHAnsi" w:cstheme="majorHAnsi"/>
                <w:b/>
                <w:bCs/>
                <w:color w:val="auto"/>
                <w:u w:val="none"/>
                <w:lang w:val="en-US"/>
              </w:rPr>
              <w:t xml:space="preserve"> </w:t>
            </w:r>
          </w:p>
        </w:tc>
      </w:tr>
      <w:tr w:rsidR="00AF4B5E" w:rsidRPr="00D24597" w14:paraId="7512619D" w14:textId="77777777" w:rsidTr="000F5E0E">
        <w:trPr>
          <w:trHeight w:val="1010"/>
        </w:trPr>
        <w:tc>
          <w:tcPr>
            <w:tcW w:w="450" w:type="pct"/>
          </w:tcPr>
          <w:p w14:paraId="41A27380"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8</w:t>
            </w:r>
            <w:r w:rsidR="00026BEE">
              <w:rPr>
                <w:rFonts w:asciiTheme="majorHAnsi" w:hAnsiTheme="majorHAnsi" w:cstheme="majorHAnsi"/>
                <w:lang w:val="en-US"/>
              </w:rPr>
              <w:t>/1</w:t>
            </w:r>
          </w:p>
        </w:tc>
        <w:tc>
          <w:tcPr>
            <w:tcW w:w="450" w:type="pct"/>
          </w:tcPr>
          <w:p w14:paraId="1035C2AE"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25</w:t>
            </w:r>
            <w:r w:rsidR="00AF4B5E" w:rsidRPr="003D0706">
              <w:rPr>
                <w:rFonts w:asciiTheme="majorHAnsi" w:hAnsiTheme="majorHAnsi" w:cstheme="majorHAnsi"/>
                <w:lang w:val="en-US"/>
              </w:rPr>
              <w:t>.</w:t>
            </w:r>
            <w:r>
              <w:rPr>
                <w:rFonts w:asciiTheme="majorHAnsi" w:hAnsiTheme="majorHAnsi" w:cstheme="majorHAnsi"/>
                <w:lang w:val="en-US"/>
              </w:rPr>
              <w:t>-29.</w:t>
            </w:r>
            <w:r w:rsidR="00AF4B5E" w:rsidRPr="003D0706">
              <w:rPr>
                <w:rFonts w:asciiTheme="majorHAnsi" w:hAnsiTheme="majorHAnsi" w:cstheme="majorHAnsi"/>
                <w:lang w:val="en-US"/>
              </w:rPr>
              <w:t>10.</w:t>
            </w:r>
          </w:p>
        </w:tc>
        <w:tc>
          <w:tcPr>
            <w:tcW w:w="773" w:type="pct"/>
          </w:tcPr>
          <w:p w14:paraId="797A4421" w14:textId="77777777" w:rsidR="009B2A8F" w:rsidRPr="003D0706" w:rsidRDefault="009B2A8F" w:rsidP="009B2A8F">
            <w:pPr>
              <w:autoSpaceDE w:val="0"/>
              <w:autoSpaceDN w:val="0"/>
              <w:adjustRightInd w:val="0"/>
              <w:rPr>
                <w:rFonts w:asciiTheme="majorHAnsi" w:hAnsiTheme="majorHAnsi" w:cstheme="majorHAnsi"/>
                <w:lang w:val="en-US"/>
              </w:rPr>
            </w:pPr>
            <w:r>
              <w:rPr>
                <w:rFonts w:asciiTheme="majorHAnsi" w:hAnsiTheme="majorHAnsi" w:cstheme="majorHAnsi"/>
                <w:lang w:val="en-US"/>
              </w:rPr>
              <w:t>Women and Religion</w:t>
            </w:r>
          </w:p>
          <w:p w14:paraId="6294ABA9"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7C8A4E07" w14:textId="77777777" w:rsidR="009B2A8F" w:rsidRPr="003D0706" w:rsidRDefault="009B2A8F" w:rsidP="009B2A8F">
            <w:pPr>
              <w:pStyle w:val="ListParagraph"/>
              <w:numPr>
                <w:ilvl w:val="0"/>
                <w:numId w:val="13"/>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Hannah in the temple (1 Sam 1:2-2:21)</w:t>
            </w:r>
          </w:p>
          <w:p w14:paraId="60E0685D" w14:textId="77777777" w:rsidR="009B2A8F" w:rsidRDefault="009B2A8F" w:rsidP="009B2A8F">
            <w:pPr>
              <w:pStyle w:val="ListParagraph"/>
              <w:numPr>
                <w:ilvl w:val="0"/>
                <w:numId w:val="13"/>
              </w:numPr>
              <w:autoSpaceDE w:val="0"/>
              <w:autoSpaceDN w:val="0"/>
              <w:adjustRightInd w:val="0"/>
              <w:rPr>
                <w:rFonts w:asciiTheme="majorHAnsi" w:hAnsiTheme="majorHAnsi" w:cstheme="majorHAnsi"/>
                <w:lang w:val="en-US"/>
              </w:rPr>
            </w:pPr>
            <w:r>
              <w:rPr>
                <w:rFonts w:asciiTheme="majorHAnsi" w:hAnsiTheme="majorHAnsi" w:cstheme="majorHAnsi"/>
                <w:lang w:val="en-US"/>
              </w:rPr>
              <w:t>Woman</w:t>
            </w:r>
            <w:r w:rsidRPr="003D0706">
              <w:rPr>
                <w:rFonts w:asciiTheme="majorHAnsi" w:hAnsiTheme="majorHAnsi" w:cstheme="majorHAnsi"/>
                <w:lang w:val="en-US"/>
              </w:rPr>
              <w:t xml:space="preserve"> of Endor (1 Sam 28:3-25)</w:t>
            </w:r>
          </w:p>
          <w:p w14:paraId="1C10A183" w14:textId="77777777" w:rsidR="009B2A8F" w:rsidRPr="003D0706" w:rsidRDefault="009B2A8F" w:rsidP="009B2A8F">
            <w:pPr>
              <w:pStyle w:val="ListParagraph"/>
              <w:numPr>
                <w:ilvl w:val="0"/>
                <w:numId w:val="13"/>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Miriam (</w:t>
            </w:r>
            <w:proofErr w:type="spellStart"/>
            <w:r w:rsidRPr="003D0706">
              <w:rPr>
                <w:rFonts w:asciiTheme="majorHAnsi" w:hAnsiTheme="majorHAnsi" w:cstheme="majorHAnsi"/>
                <w:lang w:val="en-US"/>
              </w:rPr>
              <w:t>Exod</w:t>
            </w:r>
            <w:proofErr w:type="spellEnd"/>
            <w:r w:rsidRPr="003D0706">
              <w:rPr>
                <w:rFonts w:asciiTheme="majorHAnsi" w:hAnsiTheme="majorHAnsi" w:cstheme="majorHAnsi"/>
                <w:lang w:val="en-US"/>
              </w:rPr>
              <w:t xml:space="preserve"> 15:20-21; Num 12:1-15; Micah 6:4)</w:t>
            </w:r>
          </w:p>
          <w:p w14:paraId="4510DD61" w14:textId="77777777" w:rsidR="009B2A8F" w:rsidRPr="003D0706" w:rsidRDefault="009B2A8F" w:rsidP="009B2A8F">
            <w:pPr>
              <w:pStyle w:val="ListParagraph"/>
              <w:numPr>
                <w:ilvl w:val="0"/>
                <w:numId w:val="13"/>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Deborah (</w:t>
            </w:r>
            <w:proofErr w:type="spellStart"/>
            <w:r w:rsidRPr="003D0706">
              <w:rPr>
                <w:rFonts w:asciiTheme="majorHAnsi" w:hAnsiTheme="majorHAnsi" w:cstheme="majorHAnsi"/>
                <w:lang w:val="en-US"/>
              </w:rPr>
              <w:t>Judg</w:t>
            </w:r>
            <w:proofErr w:type="spellEnd"/>
            <w:r w:rsidRPr="003D0706">
              <w:rPr>
                <w:rFonts w:asciiTheme="majorHAnsi" w:hAnsiTheme="majorHAnsi" w:cstheme="majorHAnsi"/>
                <w:lang w:val="en-US"/>
              </w:rPr>
              <w:t xml:space="preserve"> 4-5)</w:t>
            </w:r>
          </w:p>
          <w:p w14:paraId="3309B452" w14:textId="77777777" w:rsidR="009B2A8F" w:rsidRPr="003D0706" w:rsidRDefault="009B2A8F" w:rsidP="009B2A8F">
            <w:pPr>
              <w:pStyle w:val="ListParagraph"/>
              <w:numPr>
                <w:ilvl w:val="0"/>
                <w:numId w:val="13"/>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Huldah (2 Kings 22)</w:t>
            </w:r>
          </w:p>
          <w:p w14:paraId="16577EB7" w14:textId="77777777" w:rsidR="009B2A8F" w:rsidRPr="003D0706" w:rsidRDefault="009B2A8F" w:rsidP="009B2A8F">
            <w:pPr>
              <w:pStyle w:val="ListParagraph"/>
              <w:numPr>
                <w:ilvl w:val="0"/>
                <w:numId w:val="13"/>
              </w:numPr>
              <w:autoSpaceDE w:val="0"/>
              <w:autoSpaceDN w:val="0"/>
              <w:adjustRightInd w:val="0"/>
              <w:rPr>
                <w:rFonts w:asciiTheme="majorHAnsi" w:hAnsiTheme="majorHAnsi" w:cstheme="majorHAnsi"/>
                <w:lang w:val="en-US"/>
              </w:rPr>
            </w:pPr>
            <w:proofErr w:type="spellStart"/>
            <w:r w:rsidRPr="003D0706">
              <w:rPr>
                <w:rFonts w:asciiTheme="majorHAnsi" w:hAnsiTheme="majorHAnsi" w:cstheme="majorHAnsi"/>
                <w:lang w:val="en-US"/>
              </w:rPr>
              <w:t>Noadiah</w:t>
            </w:r>
            <w:proofErr w:type="spellEnd"/>
            <w:r w:rsidRPr="003D0706">
              <w:rPr>
                <w:rFonts w:asciiTheme="majorHAnsi" w:hAnsiTheme="majorHAnsi" w:cstheme="majorHAnsi"/>
                <w:lang w:val="en-US"/>
              </w:rPr>
              <w:t xml:space="preserve"> (</w:t>
            </w:r>
            <w:proofErr w:type="spellStart"/>
            <w:r w:rsidRPr="003D0706">
              <w:rPr>
                <w:rFonts w:asciiTheme="majorHAnsi" w:hAnsiTheme="majorHAnsi" w:cstheme="majorHAnsi"/>
                <w:lang w:val="en-US"/>
              </w:rPr>
              <w:t>Neh</w:t>
            </w:r>
            <w:proofErr w:type="spellEnd"/>
            <w:r w:rsidRPr="003D0706">
              <w:rPr>
                <w:rFonts w:asciiTheme="majorHAnsi" w:hAnsiTheme="majorHAnsi" w:cstheme="majorHAnsi"/>
                <w:lang w:val="en-US"/>
              </w:rPr>
              <w:t xml:space="preserve"> 6:14)</w:t>
            </w:r>
          </w:p>
          <w:p w14:paraId="35A4EC8D" w14:textId="77777777" w:rsidR="009B2A8F" w:rsidRPr="003D0706" w:rsidRDefault="009B2A8F" w:rsidP="009B2A8F">
            <w:pPr>
              <w:pStyle w:val="ListParagraph"/>
              <w:numPr>
                <w:ilvl w:val="0"/>
                <w:numId w:val="13"/>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Isaiah’s wife (Isa 8:1-4)</w:t>
            </w:r>
          </w:p>
          <w:p w14:paraId="1313AE4C" w14:textId="77777777" w:rsidR="00AF4B5E" w:rsidRPr="00EB5A7A" w:rsidRDefault="009B2A8F" w:rsidP="00EB5A7A">
            <w:pPr>
              <w:pStyle w:val="ListParagraph"/>
              <w:numPr>
                <w:ilvl w:val="0"/>
                <w:numId w:val="13"/>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 xml:space="preserve">Carol Meyers, </w:t>
            </w:r>
            <w:r w:rsidR="005904C4">
              <w:rPr>
                <w:rFonts w:asciiTheme="majorHAnsi" w:hAnsiTheme="majorHAnsi" w:cstheme="majorHAnsi"/>
                <w:lang w:val="en-US"/>
              </w:rPr>
              <w:t>“</w:t>
            </w:r>
            <w:r w:rsidRPr="005904C4">
              <w:rPr>
                <w:rFonts w:asciiTheme="majorHAnsi" w:hAnsiTheme="majorHAnsi" w:cstheme="majorHAnsi"/>
                <w:lang w:val="en-US"/>
              </w:rPr>
              <w:t>Women’s Religious Life</w:t>
            </w:r>
            <w:r w:rsidR="005904C4" w:rsidRPr="005904C4">
              <w:rPr>
                <w:rFonts w:asciiTheme="majorHAnsi" w:hAnsiTheme="majorHAnsi" w:cstheme="majorHAnsi"/>
                <w:lang w:val="en-US"/>
              </w:rPr>
              <w:t>.</w:t>
            </w:r>
            <w:r w:rsidR="005904C4">
              <w:rPr>
                <w:rFonts w:asciiTheme="majorHAnsi" w:hAnsiTheme="majorHAnsi" w:cstheme="majorHAnsi"/>
                <w:lang w:val="en-US"/>
              </w:rPr>
              <w:t>”</w:t>
            </w:r>
          </w:p>
        </w:tc>
      </w:tr>
      <w:tr w:rsidR="00AF4B5E" w:rsidRPr="002A3F7D" w14:paraId="1D85E2AF" w14:textId="77777777" w:rsidTr="009B2A8F">
        <w:trPr>
          <w:trHeight w:val="530"/>
        </w:trPr>
        <w:tc>
          <w:tcPr>
            <w:tcW w:w="450" w:type="pct"/>
          </w:tcPr>
          <w:p w14:paraId="5D37B33A"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8/2</w:t>
            </w:r>
          </w:p>
        </w:tc>
        <w:tc>
          <w:tcPr>
            <w:tcW w:w="450" w:type="pct"/>
          </w:tcPr>
          <w:p w14:paraId="3CE3A731"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0491C497" w14:textId="77777777" w:rsidR="009B2A8F" w:rsidRPr="003D0706" w:rsidRDefault="009B2A8F" w:rsidP="009B2A8F">
            <w:pPr>
              <w:autoSpaceDE w:val="0"/>
              <w:autoSpaceDN w:val="0"/>
              <w:adjustRightInd w:val="0"/>
              <w:rPr>
                <w:rFonts w:asciiTheme="majorHAnsi" w:hAnsiTheme="majorHAnsi" w:cstheme="majorHAnsi"/>
                <w:lang w:val="en-US"/>
              </w:rPr>
            </w:pPr>
            <w:r>
              <w:rPr>
                <w:rFonts w:asciiTheme="majorHAnsi" w:hAnsiTheme="majorHAnsi" w:cstheme="majorHAnsi"/>
                <w:lang w:val="en-US"/>
              </w:rPr>
              <w:t>Women and Religion</w:t>
            </w:r>
          </w:p>
          <w:p w14:paraId="672F9AC3" w14:textId="77777777" w:rsidR="00AF4B5E" w:rsidRPr="003D0706" w:rsidRDefault="00AF4B5E" w:rsidP="009B2A8F">
            <w:pPr>
              <w:autoSpaceDE w:val="0"/>
              <w:autoSpaceDN w:val="0"/>
              <w:adjustRightInd w:val="0"/>
              <w:rPr>
                <w:rFonts w:asciiTheme="majorHAnsi" w:hAnsiTheme="majorHAnsi" w:cstheme="majorHAnsi"/>
                <w:lang w:val="en-US"/>
              </w:rPr>
            </w:pPr>
          </w:p>
        </w:tc>
        <w:tc>
          <w:tcPr>
            <w:tcW w:w="3327" w:type="pct"/>
          </w:tcPr>
          <w:p w14:paraId="285116BD" w14:textId="77777777" w:rsidR="009B2A8F" w:rsidRDefault="00DF0939" w:rsidP="009B2A8F">
            <w:pPr>
              <w:pStyle w:val="ListParagraph"/>
              <w:numPr>
                <w:ilvl w:val="0"/>
                <w:numId w:val="22"/>
              </w:numPr>
              <w:autoSpaceDE w:val="0"/>
              <w:autoSpaceDN w:val="0"/>
              <w:adjustRightInd w:val="0"/>
              <w:ind w:left="720"/>
              <w:rPr>
                <w:rFonts w:asciiTheme="majorHAnsi" w:hAnsiTheme="majorHAnsi" w:cstheme="majorHAnsi"/>
                <w:lang w:val="en-US"/>
              </w:rPr>
            </w:pPr>
            <w:r>
              <w:rPr>
                <w:rFonts w:asciiTheme="majorHAnsi" w:hAnsiTheme="majorHAnsi" w:cstheme="majorHAnsi"/>
                <w:lang w:val="en-US"/>
              </w:rPr>
              <w:t>Ann Jeffers, “Women’s Rituals</w:t>
            </w:r>
            <w:r w:rsidR="005904C4">
              <w:rPr>
                <w:rFonts w:asciiTheme="majorHAnsi" w:hAnsiTheme="majorHAnsi" w:cstheme="majorHAnsi"/>
                <w:lang w:val="en-US"/>
              </w:rPr>
              <w:t>.</w:t>
            </w:r>
            <w:r>
              <w:rPr>
                <w:rFonts w:asciiTheme="majorHAnsi" w:hAnsiTheme="majorHAnsi" w:cstheme="majorHAnsi"/>
                <w:lang w:val="en-US"/>
              </w:rPr>
              <w:t>”</w:t>
            </w:r>
          </w:p>
          <w:p w14:paraId="49E219B7" w14:textId="77777777" w:rsidR="009B2A8F" w:rsidRDefault="00382679" w:rsidP="009B2A8F">
            <w:pPr>
              <w:pStyle w:val="ListParagraph"/>
              <w:numPr>
                <w:ilvl w:val="0"/>
                <w:numId w:val="22"/>
              </w:numPr>
              <w:autoSpaceDE w:val="0"/>
              <w:autoSpaceDN w:val="0"/>
              <w:adjustRightInd w:val="0"/>
              <w:ind w:left="720"/>
              <w:rPr>
                <w:rFonts w:asciiTheme="majorHAnsi" w:hAnsiTheme="majorHAnsi" w:cstheme="majorHAnsi"/>
                <w:lang w:val="en-US"/>
              </w:rPr>
            </w:pPr>
            <w:hyperlink r:id="rId16" w:history="1">
              <w:r w:rsidR="009B2A8F" w:rsidRPr="0080576C">
                <w:rPr>
                  <w:rStyle w:val="Hyperlink"/>
                  <w:rFonts w:asciiTheme="majorHAnsi" w:hAnsiTheme="majorHAnsi" w:cstheme="majorHAnsi"/>
                  <w:lang w:val="en-US"/>
                </w:rPr>
                <w:t>https://theconversation.com/pandemic-cooking-and-jewish-food-rituals-offer-comfort-in-times-of-sickness-150840</w:t>
              </w:r>
            </w:hyperlink>
          </w:p>
          <w:p w14:paraId="02015F25" w14:textId="77777777" w:rsidR="00AF4B5E" w:rsidRDefault="009B2A8F" w:rsidP="009B2A8F">
            <w:pPr>
              <w:pStyle w:val="ListParagraph"/>
              <w:numPr>
                <w:ilvl w:val="0"/>
                <w:numId w:val="22"/>
              </w:numPr>
              <w:autoSpaceDE w:val="0"/>
              <w:autoSpaceDN w:val="0"/>
              <w:adjustRightInd w:val="0"/>
              <w:ind w:left="720"/>
              <w:rPr>
                <w:rFonts w:asciiTheme="majorHAnsi" w:hAnsiTheme="majorHAnsi" w:cstheme="majorHAnsi"/>
                <w:lang w:val="en-US"/>
              </w:rPr>
            </w:pPr>
            <w:r>
              <w:rPr>
                <w:rFonts w:asciiTheme="majorHAnsi" w:hAnsiTheme="majorHAnsi" w:cstheme="majorHAnsi"/>
                <w:lang w:val="en-US"/>
              </w:rPr>
              <w:t>2 Samuel 13</w:t>
            </w:r>
          </w:p>
          <w:p w14:paraId="09ABC3DE" w14:textId="77777777" w:rsidR="002A3F7D" w:rsidRPr="009B2A8F" w:rsidRDefault="002A3F7D" w:rsidP="009B2A8F">
            <w:pPr>
              <w:pStyle w:val="ListParagraph"/>
              <w:numPr>
                <w:ilvl w:val="0"/>
                <w:numId w:val="22"/>
              </w:numPr>
              <w:autoSpaceDE w:val="0"/>
              <w:autoSpaceDN w:val="0"/>
              <w:adjustRightInd w:val="0"/>
              <w:ind w:left="72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2A3F7D">
              <w:rPr>
                <w:rStyle w:val="Hyperlink"/>
                <w:rFonts w:asciiTheme="majorHAnsi" w:hAnsiTheme="majorHAnsi" w:cstheme="majorHAnsi"/>
                <w:color w:val="auto"/>
                <w:u w:val="none"/>
                <w:lang w:val="en-US"/>
              </w:rPr>
              <w:t>How are religious roles of men and women different in ancient texts?</w:t>
            </w:r>
          </w:p>
        </w:tc>
      </w:tr>
      <w:tr w:rsidR="00AF4B5E" w:rsidRPr="00D24597" w14:paraId="7D05FFB1" w14:textId="77777777" w:rsidTr="000F5E0E">
        <w:trPr>
          <w:trHeight w:val="388"/>
        </w:trPr>
        <w:tc>
          <w:tcPr>
            <w:tcW w:w="450" w:type="pct"/>
          </w:tcPr>
          <w:p w14:paraId="3456258A"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9</w:t>
            </w:r>
            <w:r w:rsidR="00026BEE">
              <w:rPr>
                <w:rFonts w:asciiTheme="majorHAnsi" w:hAnsiTheme="majorHAnsi" w:cstheme="majorHAnsi"/>
                <w:lang w:val="en-US"/>
              </w:rPr>
              <w:t>/1</w:t>
            </w:r>
          </w:p>
        </w:tc>
        <w:tc>
          <w:tcPr>
            <w:tcW w:w="450" w:type="pct"/>
          </w:tcPr>
          <w:p w14:paraId="67EADEC8"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1.-5.11.</w:t>
            </w:r>
          </w:p>
        </w:tc>
        <w:tc>
          <w:tcPr>
            <w:tcW w:w="773" w:type="pct"/>
          </w:tcPr>
          <w:p w14:paraId="38719754" w14:textId="77777777" w:rsidR="00AF4B5E" w:rsidRPr="003D0706" w:rsidRDefault="00AF4B5E" w:rsidP="009B2A8F">
            <w:p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Women and </w:t>
            </w:r>
            <w:r w:rsidR="009B2A8F">
              <w:rPr>
                <w:rFonts w:asciiTheme="majorHAnsi" w:hAnsiTheme="majorHAnsi" w:cstheme="majorHAnsi"/>
                <w:lang w:val="en-US"/>
              </w:rPr>
              <w:t>leadership</w:t>
            </w:r>
          </w:p>
          <w:p w14:paraId="78C74CA0"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10D39189" w14:textId="77777777" w:rsidR="00AF4B5E" w:rsidRPr="00364FC1" w:rsidRDefault="009B2A8F" w:rsidP="00364FC1">
            <w:pPr>
              <w:pStyle w:val="ListParagraph"/>
              <w:numPr>
                <w:ilvl w:val="0"/>
                <w:numId w:val="15"/>
              </w:numPr>
              <w:autoSpaceDE w:val="0"/>
              <w:autoSpaceDN w:val="0"/>
              <w:adjustRightInd w:val="0"/>
              <w:rPr>
                <w:rFonts w:asciiTheme="majorHAnsi" w:hAnsiTheme="majorHAnsi" w:cstheme="majorHAnsi"/>
                <w:lang w:val="it-IT"/>
              </w:rPr>
            </w:pPr>
            <w:r w:rsidRPr="00364FC1">
              <w:rPr>
                <w:rFonts w:asciiTheme="majorHAnsi" w:hAnsiTheme="majorHAnsi" w:cstheme="majorHAnsi"/>
                <w:lang w:val="it-IT"/>
              </w:rPr>
              <w:t>Miriam</w:t>
            </w:r>
            <w:r w:rsidR="00364FC1" w:rsidRPr="00364FC1">
              <w:rPr>
                <w:rFonts w:asciiTheme="majorHAnsi" w:hAnsiTheme="majorHAnsi" w:cstheme="majorHAnsi"/>
                <w:lang w:val="it-IT"/>
              </w:rPr>
              <w:t xml:space="preserve">: </w:t>
            </w:r>
            <w:hyperlink r:id="rId17" w:history="1">
              <w:r w:rsidR="00364FC1" w:rsidRPr="0080576C">
                <w:rPr>
                  <w:rStyle w:val="Hyperlink"/>
                  <w:rFonts w:asciiTheme="majorHAnsi" w:hAnsiTheme="majorHAnsi" w:cstheme="majorHAnsi"/>
                  <w:lang w:val="it-IT"/>
                </w:rPr>
                <w:t>https://www.bibleodyssey.org/people/main-articles/miriam</w:t>
              </w:r>
            </w:hyperlink>
            <w:r w:rsidR="00364FC1">
              <w:rPr>
                <w:rFonts w:asciiTheme="majorHAnsi" w:hAnsiTheme="majorHAnsi" w:cstheme="majorHAnsi"/>
                <w:lang w:val="it-IT"/>
              </w:rPr>
              <w:t xml:space="preserve"> </w:t>
            </w:r>
          </w:p>
          <w:p w14:paraId="1F82EE8B" w14:textId="77777777" w:rsidR="009B2A8F" w:rsidRPr="00364FC1" w:rsidRDefault="009B2A8F" w:rsidP="00364FC1">
            <w:pPr>
              <w:pStyle w:val="ListParagraph"/>
              <w:numPr>
                <w:ilvl w:val="0"/>
                <w:numId w:val="15"/>
              </w:numPr>
              <w:autoSpaceDE w:val="0"/>
              <w:autoSpaceDN w:val="0"/>
              <w:adjustRightInd w:val="0"/>
              <w:rPr>
                <w:rFonts w:asciiTheme="majorHAnsi" w:hAnsiTheme="majorHAnsi" w:cstheme="majorHAnsi"/>
                <w:lang w:val="it-IT"/>
              </w:rPr>
            </w:pPr>
            <w:r w:rsidRPr="00364FC1">
              <w:rPr>
                <w:rFonts w:asciiTheme="majorHAnsi" w:hAnsiTheme="majorHAnsi" w:cstheme="majorHAnsi"/>
                <w:lang w:val="it-IT"/>
              </w:rPr>
              <w:t>Deborah</w:t>
            </w:r>
            <w:r w:rsidR="00364FC1" w:rsidRPr="00364FC1">
              <w:rPr>
                <w:rFonts w:asciiTheme="majorHAnsi" w:hAnsiTheme="majorHAnsi" w:cstheme="majorHAnsi"/>
                <w:lang w:val="it-IT"/>
              </w:rPr>
              <w:t xml:space="preserve">: </w:t>
            </w:r>
            <w:hyperlink r:id="rId18" w:history="1">
              <w:r w:rsidR="00364FC1" w:rsidRPr="0080576C">
                <w:rPr>
                  <w:rStyle w:val="Hyperlink"/>
                  <w:rFonts w:asciiTheme="majorHAnsi" w:hAnsiTheme="majorHAnsi" w:cstheme="majorHAnsi"/>
                  <w:lang w:val="it-IT"/>
                </w:rPr>
                <w:t>https://www.bibleodyssey.org/people/main-articles/deborah</w:t>
              </w:r>
            </w:hyperlink>
            <w:r w:rsidR="00364FC1">
              <w:rPr>
                <w:rFonts w:asciiTheme="majorHAnsi" w:hAnsiTheme="majorHAnsi" w:cstheme="majorHAnsi"/>
                <w:lang w:val="it-IT"/>
              </w:rPr>
              <w:t xml:space="preserve"> </w:t>
            </w:r>
          </w:p>
        </w:tc>
      </w:tr>
      <w:tr w:rsidR="00AF4B5E" w:rsidRPr="002A3F7D" w14:paraId="22193B1E" w14:textId="77777777" w:rsidTr="000F5E0E">
        <w:trPr>
          <w:trHeight w:val="1448"/>
        </w:trPr>
        <w:tc>
          <w:tcPr>
            <w:tcW w:w="450" w:type="pct"/>
          </w:tcPr>
          <w:p w14:paraId="6A2F2827"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9/2</w:t>
            </w:r>
          </w:p>
        </w:tc>
        <w:tc>
          <w:tcPr>
            <w:tcW w:w="450" w:type="pct"/>
          </w:tcPr>
          <w:p w14:paraId="2E244DF0"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41CECDFF" w14:textId="77777777" w:rsidR="009B2A8F" w:rsidRPr="003D0706" w:rsidRDefault="009B2A8F" w:rsidP="009B2A8F">
            <w:pPr>
              <w:autoSpaceDE w:val="0"/>
              <w:autoSpaceDN w:val="0"/>
              <w:adjustRightInd w:val="0"/>
              <w:rPr>
                <w:rFonts w:asciiTheme="majorHAnsi" w:hAnsiTheme="majorHAnsi" w:cstheme="majorHAnsi"/>
                <w:lang w:val="en-US"/>
              </w:rPr>
            </w:pPr>
            <w:r>
              <w:rPr>
                <w:rFonts w:asciiTheme="majorHAnsi" w:hAnsiTheme="majorHAnsi" w:cstheme="majorHAnsi"/>
                <w:lang w:val="en-US"/>
              </w:rPr>
              <w:t>Women and leadership</w:t>
            </w:r>
          </w:p>
          <w:p w14:paraId="35C1995D"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5F254393" w14:textId="77777777" w:rsidR="009B2A8F" w:rsidRPr="00463FA1" w:rsidRDefault="009B2A8F" w:rsidP="009B2A8F">
            <w:pPr>
              <w:pStyle w:val="ListParagraph"/>
              <w:numPr>
                <w:ilvl w:val="0"/>
                <w:numId w:val="22"/>
              </w:numPr>
              <w:autoSpaceDE w:val="0"/>
              <w:autoSpaceDN w:val="0"/>
              <w:adjustRightInd w:val="0"/>
              <w:ind w:left="720"/>
              <w:rPr>
                <w:rFonts w:asciiTheme="majorHAnsi" w:hAnsiTheme="majorHAnsi" w:cstheme="majorHAnsi"/>
                <w:lang w:val="en-US"/>
              </w:rPr>
            </w:pPr>
            <w:r w:rsidRPr="00463FA1">
              <w:rPr>
                <w:rFonts w:asciiTheme="majorHAnsi" w:hAnsiTheme="majorHAnsi" w:cstheme="majorHAnsi"/>
                <w:lang w:val="en-US"/>
              </w:rPr>
              <w:t xml:space="preserve">Watch video: Jesus’ Female Disciplines: </w:t>
            </w:r>
            <w:hyperlink r:id="rId19" w:history="1">
              <w:r w:rsidRPr="00463FA1">
                <w:rPr>
                  <w:rStyle w:val="Hyperlink"/>
                  <w:rFonts w:asciiTheme="majorHAnsi" w:hAnsiTheme="majorHAnsi" w:cstheme="majorHAnsi"/>
                </w:rPr>
                <w:t>https://www.youtube.com/watch?v=KV3etSTMSEA</w:t>
              </w:r>
            </w:hyperlink>
            <w:r w:rsidRPr="00463FA1">
              <w:rPr>
                <w:rFonts w:asciiTheme="majorHAnsi" w:hAnsiTheme="majorHAnsi" w:cstheme="majorHAnsi"/>
                <w:lang w:val="en-US"/>
              </w:rPr>
              <w:t xml:space="preserve"> </w:t>
            </w:r>
          </w:p>
          <w:p w14:paraId="339E407C" w14:textId="77777777" w:rsidR="009B2A8F" w:rsidRPr="00364FC1" w:rsidRDefault="00382679" w:rsidP="009B2A8F">
            <w:pPr>
              <w:pStyle w:val="ListParagraph"/>
              <w:numPr>
                <w:ilvl w:val="0"/>
                <w:numId w:val="22"/>
              </w:numPr>
              <w:autoSpaceDE w:val="0"/>
              <w:autoSpaceDN w:val="0"/>
              <w:adjustRightInd w:val="0"/>
              <w:ind w:left="720"/>
              <w:rPr>
                <w:rStyle w:val="Hyperlink"/>
                <w:rFonts w:asciiTheme="majorHAnsi" w:hAnsiTheme="majorHAnsi" w:cstheme="majorHAnsi"/>
                <w:color w:val="auto"/>
                <w:u w:val="none"/>
                <w:lang w:val="en-US"/>
              </w:rPr>
            </w:pPr>
            <w:hyperlink r:id="rId20" w:history="1">
              <w:r w:rsidR="009B2A8F" w:rsidRPr="00463FA1">
                <w:rPr>
                  <w:rStyle w:val="Hyperlink"/>
                  <w:rFonts w:asciiTheme="majorHAnsi" w:hAnsiTheme="majorHAnsi" w:cstheme="majorHAnsi"/>
                  <w:lang w:val="en-US"/>
                </w:rPr>
                <w:t>https://www.abc.net.au/news/2019-09-10/the-story-of-jesus-isnt-just-about-men/11481632?fbclid=IwAR3UZblyKI8gBSwrLpOHbX3ksRmRU6wjGtwjzMAlsFvypMdv_ldirJkvIYk</w:t>
              </w:r>
            </w:hyperlink>
          </w:p>
          <w:p w14:paraId="591CA5F8" w14:textId="77777777" w:rsidR="00364FC1" w:rsidRDefault="00530199" w:rsidP="00364FC1">
            <w:pPr>
              <w:pStyle w:val="ListParagraph"/>
              <w:numPr>
                <w:ilvl w:val="0"/>
                <w:numId w:val="22"/>
              </w:numPr>
              <w:autoSpaceDE w:val="0"/>
              <w:autoSpaceDN w:val="0"/>
              <w:adjustRightInd w:val="0"/>
              <w:ind w:left="720"/>
              <w:rPr>
                <w:rFonts w:asciiTheme="majorHAnsi" w:hAnsiTheme="majorHAnsi" w:cstheme="majorHAnsi"/>
                <w:lang w:val="en-US"/>
              </w:rPr>
            </w:pPr>
            <w:r>
              <w:rPr>
                <w:rFonts w:asciiTheme="majorHAnsi" w:hAnsiTheme="majorHAnsi" w:cstheme="majorHAnsi"/>
                <w:lang w:val="en-US"/>
              </w:rPr>
              <w:t xml:space="preserve">Elisabeth Schussler </w:t>
            </w:r>
            <w:proofErr w:type="spellStart"/>
            <w:r>
              <w:rPr>
                <w:rFonts w:asciiTheme="majorHAnsi" w:hAnsiTheme="majorHAnsi" w:cstheme="majorHAnsi"/>
                <w:lang w:val="en-US"/>
              </w:rPr>
              <w:t>Fiorenza</w:t>
            </w:r>
            <w:proofErr w:type="spellEnd"/>
            <w:r>
              <w:rPr>
                <w:rFonts w:asciiTheme="majorHAnsi" w:hAnsiTheme="majorHAnsi" w:cstheme="majorHAnsi"/>
                <w:lang w:val="en-US"/>
              </w:rPr>
              <w:t xml:space="preserve">: </w:t>
            </w:r>
            <w:hyperlink r:id="rId21" w:history="1">
              <w:r w:rsidRPr="0080576C">
                <w:rPr>
                  <w:rStyle w:val="Hyperlink"/>
                  <w:rFonts w:asciiTheme="majorHAnsi" w:hAnsiTheme="majorHAnsi" w:cstheme="majorHAnsi"/>
                  <w:lang w:val="en-US"/>
                </w:rPr>
                <w:t>https://www.bibleodyssey.org/tools/video-gallery/w/women-in-early-chrisitanity</w:t>
              </w:r>
            </w:hyperlink>
            <w:r>
              <w:rPr>
                <w:rFonts w:asciiTheme="majorHAnsi" w:hAnsiTheme="majorHAnsi" w:cstheme="majorHAnsi"/>
                <w:lang w:val="en-US"/>
              </w:rPr>
              <w:t xml:space="preserve"> </w:t>
            </w:r>
          </w:p>
          <w:p w14:paraId="3B17FB87" w14:textId="77777777" w:rsidR="002A3F7D" w:rsidRPr="002A3F7D" w:rsidRDefault="002A3F7D" w:rsidP="002A3F7D">
            <w:pPr>
              <w:pStyle w:val="ListParagraph"/>
              <w:numPr>
                <w:ilvl w:val="0"/>
                <w:numId w:val="22"/>
              </w:numPr>
              <w:autoSpaceDE w:val="0"/>
              <w:autoSpaceDN w:val="0"/>
              <w:adjustRightInd w:val="0"/>
              <w:ind w:left="72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2A3F7D">
              <w:rPr>
                <w:rStyle w:val="Hyperlink"/>
                <w:rFonts w:asciiTheme="majorHAnsi" w:hAnsiTheme="majorHAnsi" w:cstheme="majorHAnsi"/>
                <w:color w:val="auto"/>
                <w:u w:val="none"/>
                <w:lang w:val="en-US"/>
              </w:rPr>
              <w:t>What kind of leadership roles women could have?</w:t>
            </w:r>
          </w:p>
        </w:tc>
      </w:tr>
      <w:tr w:rsidR="00AF4B5E" w:rsidRPr="003D0706" w14:paraId="547A32CD" w14:textId="77777777" w:rsidTr="00AF4B5E">
        <w:trPr>
          <w:trHeight w:val="1340"/>
        </w:trPr>
        <w:tc>
          <w:tcPr>
            <w:tcW w:w="450" w:type="pct"/>
          </w:tcPr>
          <w:p w14:paraId="3CFDB5E8"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10</w:t>
            </w:r>
            <w:r w:rsidR="00026BEE">
              <w:rPr>
                <w:rFonts w:asciiTheme="majorHAnsi" w:hAnsiTheme="majorHAnsi" w:cstheme="majorHAnsi"/>
                <w:lang w:val="en-US"/>
              </w:rPr>
              <w:t>/1</w:t>
            </w:r>
          </w:p>
        </w:tc>
        <w:tc>
          <w:tcPr>
            <w:tcW w:w="450" w:type="pct"/>
          </w:tcPr>
          <w:p w14:paraId="6C384E1C"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8</w:t>
            </w:r>
            <w:r w:rsidR="00AF4B5E" w:rsidRPr="003D0706">
              <w:rPr>
                <w:rFonts w:asciiTheme="majorHAnsi" w:hAnsiTheme="majorHAnsi" w:cstheme="majorHAnsi"/>
                <w:lang w:val="en-US"/>
              </w:rPr>
              <w:t>.</w:t>
            </w:r>
            <w:r>
              <w:rPr>
                <w:rFonts w:asciiTheme="majorHAnsi" w:hAnsiTheme="majorHAnsi" w:cstheme="majorHAnsi"/>
                <w:lang w:val="en-US"/>
              </w:rPr>
              <w:t>-12.</w:t>
            </w:r>
            <w:r w:rsidR="00AF4B5E" w:rsidRPr="003D0706">
              <w:rPr>
                <w:rFonts w:asciiTheme="majorHAnsi" w:hAnsiTheme="majorHAnsi" w:cstheme="majorHAnsi"/>
                <w:lang w:val="en-US"/>
              </w:rPr>
              <w:t>11.</w:t>
            </w:r>
          </w:p>
        </w:tc>
        <w:tc>
          <w:tcPr>
            <w:tcW w:w="773" w:type="pct"/>
          </w:tcPr>
          <w:p w14:paraId="4719774A"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Women’s aesthetics</w:t>
            </w:r>
          </w:p>
        </w:tc>
        <w:tc>
          <w:tcPr>
            <w:tcW w:w="3327" w:type="pct"/>
          </w:tcPr>
          <w:p w14:paraId="37023A1C"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Joseph (Gen 39)</w:t>
            </w:r>
          </w:p>
          <w:p w14:paraId="6B7C110C"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David (1 Sam 16-17)</w:t>
            </w:r>
          </w:p>
          <w:p w14:paraId="11A6E123"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Absalom (2 Sam 14)</w:t>
            </w:r>
          </w:p>
          <w:p w14:paraId="4A17C538"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Sarah (Gen 12)</w:t>
            </w:r>
          </w:p>
          <w:p w14:paraId="0CF5D674"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Rebecca (Gen 24; 26)</w:t>
            </w:r>
          </w:p>
          <w:p w14:paraId="4E30E333"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Rachel (Gen 29)</w:t>
            </w:r>
          </w:p>
          <w:p w14:paraId="44890B2C"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Tamar (2 Sam 13)</w:t>
            </w:r>
          </w:p>
          <w:p w14:paraId="587E632F"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Abigail (1 Sam 25)</w:t>
            </w:r>
          </w:p>
          <w:p w14:paraId="03AFF7DE"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sv-SE"/>
              </w:rPr>
              <w:t>Abishaag (1 Kgs 1:1-4)</w:t>
            </w:r>
          </w:p>
          <w:p w14:paraId="10C4A172" w14:textId="77777777" w:rsidR="00AF4B5E" w:rsidRPr="003D0706" w:rsidRDefault="00AF4B5E" w:rsidP="00AF4B5E">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en-US"/>
              </w:rPr>
              <w:lastRenderedPageBreak/>
              <w:t>Esther (Est 2)</w:t>
            </w:r>
          </w:p>
          <w:p w14:paraId="627242D1" w14:textId="77777777" w:rsidR="00AF4B5E" w:rsidRPr="009B2A8F" w:rsidRDefault="00AF4B5E" w:rsidP="009B2A8F">
            <w:pPr>
              <w:pStyle w:val="ListParagraph"/>
              <w:numPr>
                <w:ilvl w:val="0"/>
                <w:numId w:val="16"/>
              </w:numPr>
              <w:autoSpaceDE w:val="0"/>
              <w:autoSpaceDN w:val="0"/>
              <w:adjustRightInd w:val="0"/>
              <w:rPr>
                <w:rFonts w:asciiTheme="majorHAnsi" w:hAnsiTheme="majorHAnsi" w:cstheme="majorHAnsi"/>
                <w:lang w:val="sv-SE"/>
              </w:rPr>
            </w:pPr>
            <w:r w:rsidRPr="003D0706">
              <w:rPr>
                <w:rFonts w:asciiTheme="majorHAnsi" w:hAnsiTheme="majorHAnsi" w:cstheme="majorHAnsi"/>
                <w:lang w:val="en-US"/>
              </w:rPr>
              <w:t>Daughters of Job (Job 42:13-15)</w:t>
            </w:r>
          </w:p>
        </w:tc>
      </w:tr>
      <w:tr w:rsidR="00AF4B5E" w:rsidRPr="00D24597" w14:paraId="2771F642" w14:textId="77777777" w:rsidTr="00675B66">
        <w:trPr>
          <w:trHeight w:val="980"/>
        </w:trPr>
        <w:tc>
          <w:tcPr>
            <w:tcW w:w="450" w:type="pct"/>
          </w:tcPr>
          <w:p w14:paraId="6EFBCB5F"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lastRenderedPageBreak/>
              <w:t>10/2</w:t>
            </w:r>
          </w:p>
        </w:tc>
        <w:tc>
          <w:tcPr>
            <w:tcW w:w="450" w:type="pct"/>
          </w:tcPr>
          <w:p w14:paraId="4CB5E0BD"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787B9BC8"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Women’s aesthetics</w:t>
            </w:r>
          </w:p>
        </w:tc>
        <w:tc>
          <w:tcPr>
            <w:tcW w:w="3327" w:type="pct"/>
          </w:tcPr>
          <w:p w14:paraId="391441CA" w14:textId="77777777" w:rsidR="00675B66" w:rsidRDefault="00AF4B5E" w:rsidP="00675B66">
            <w:pPr>
              <w:pStyle w:val="ListParagraph"/>
              <w:numPr>
                <w:ilvl w:val="0"/>
                <w:numId w:val="16"/>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Hanna Tervanotko, “Beautiful Men and Women</w:t>
            </w:r>
            <w:r w:rsidR="005904C4">
              <w:rPr>
                <w:rFonts w:asciiTheme="majorHAnsi" w:hAnsiTheme="majorHAnsi" w:cstheme="majorHAnsi"/>
                <w:lang w:val="en-US"/>
              </w:rPr>
              <w:t>.</w:t>
            </w:r>
            <w:r w:rsidRPr="003D0706">
              <w:rPr>
                <w:rFonts w:asciiTheme="majorHAnsi" w:hAnsiTheme="majorHAnsi" w:cstheme="majorHAnsi"/>
                <w:lang w:val="en-US"/>
              </w:rPr>
              <w:t xml:space="preserve">” </w:t>
            </w:r>
          </w:p>
          <w:p w14:paraId="592CBF38" w14:textId="77777777" w:rsidR="00AF4B5E" w:rsidRDefault="00AF4B5E" w:rsidP="00675B66">
            <w:pPr>
              <w:pStyle w:val="ListParagraph"/>
              <w:numPr>
                <w:ilvl w:val="0"/>
                <w:numId w:val="16"/>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Video: Susanna and the Elders (</w:t>
            </w:r>
            <w:hyperlink r:id="rId22" w:history="1">
              <w:r w:rsidRPr="003D0706">
                <w:rPr>
                  <w:rStyle w:val="Hyperlink"/>
                  <w:rFonts w:asciiTheme="majorHAnsi" w:hAnsiTheme="majorHAnsi" w:cstheme="majorHAnsi"/>
                  <w:lang w:val="en-US"/>
                </w:rPr>
                <w:t>http://shiloh-project.group.shef.ac.uk/?p=1605</w:t>
              </w:r>
            </w:hyperlink>
            <w:r w:rsidRPr="003D0706">
              <w:rPr>
                <w:rFonts w:asciiTheme="majorHAnsi" w:hAnsiTheme="majorHAnsi" w:cstheme="majorHAnsi"/>
                <w:lang w:val="en-US"/>
              </w:rPr>
              <w:t>)</w:t>
            </w:r>
          </w:p>
          <w:p w14:paraId="24B0A335" w14:textId="77777777" w:rsidR="002A3F7D" w:rsidRPr="00AF4B5E" w:rsidRDefault="002A3F7D" w:rsidP="00675B66">
            <w:pPr>
              <w:pStyle w:val="ListParagraph"/>
              <w:numPr>
                <w:ilvl w:val="0"/>
                <w:numId w:val="16"/>
              </w:numPr>
              <w:autoSpaceDE w:val="0"/>
              <w:autoSpaceDN w:val="0"/>
              <w:adjustRightInd w:val="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2A3F7D">
              <w:rPr>
                <w:rStyle w:val="Hyperlink"/>
                <w:rFonts w:asciiTheme="majorHAnsi" w:hAnsiTheme="majorHAnsi" w:cstheme="majorHAnsi"/>
                <w:color w:val="auto"/>
                <w:u w:val="none"/>
                <w:lang w:val="en-US"/>
              </w:rPr>
              <w:t>Why is women’s aesthetic beauty so important for the ancient authors?</w:t>
            </w:r>
          </w:p>
        </w:tc>
      </w:tr>
      <w:tr w:rsidR="00AF4B5E" w:rsidRPr="00AF4B5E" w14:paraId="7561983D" w14:textId="77777777" w:rsidTr="000F5E0E">
        <w:trPr>
          <w:trHeight w:val="823"/>
        </w:trPr>
        <w:tc>
          <w:tcPr>
            <w:tcW w:w="450" w:type="pct"/>
          </w:tcPr>
          <w:p w14:paraId="5A00F8D3"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11</w:t>
            </w:r>
            <w:r w:rsidR="00026BEE">
              <w:rPr>
                <w:rFonts w:asciiTheme="majorHAnsi" w:hAnsiTheme="majorHAnsi" w:cstheme="majorHAnsi"/>
                <w:lang w:val="en-US"/>
              </w:rPr>
              <w:t>/1</w:t>
            </w:r>
          </w:p>
        </w:tc>
        <w:tc>
          <w:tcPr>
            <w:tcW w:w="450" w:type="pct"/>
          </w:tcPr>
          <w:p w14:paraId="72568EFD"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15</w:t>
            </w:r>
            <w:r w:rsidR="00AF4B5E" w:rsidRPr="003D0706">
              <w:rPr>
                <w:rFonts w:asciiTheme="majorHAnsi" w:hAnsiTheme="majorHAnsi" w:cstheme="majorHAnsi"/>
                <w:lang w:val="en-US"/>
              </w:rPr>
              <w:t>.</w:t>
            </w:r>
            <w:r>
              <w:rPr>
                <w:rFonts w:asciiTheme="majorHAnsi" w:hAnsiTheme="majorHAnsi" w:cstheme="majorHAnsi"/>
                <w:lang w:val="en-US"/>
              </w:rPr>
              <w:t>-19.</w:t>
            </w:r>
            <w:r w:rsidR="00AF4B5E" w:rsidRPr="003D0706">
              <w:rPr>
                <w:rFonts w:asciiTheme="majorHAnsi" w:hAnsiTheme="majorHAnsi" w:cstheme="majorHAnsi"/>
                <w:lang w:val="en-US"/>
              </w:rPr>
              <w:t>11.</w:t>
            </w:r>
          </w:p>
        </w:tc>
        <w:tc>
          <w:tcPr>
            <w:tcW w:w="773" w:type="pct"/>
          </w:tcPr>
          <w:p w14:paraId="7DB88607"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Women and Death</w:t>
            </w:r>
          </w:p>
        </w:tc>
        <w:tc>
          <w:tcPr>
            <w:tcW w:w="3327" w:type="pct"/>
          </w:tcPr>
          <w:p w14:paraId="2AFAC024" w14:textId="77777777" w:rsidR="00AF4B5E" w:rsidRPr="003D0706" w:rsidRDefault="00AF4B5E" w:rsidP="00AF4B5E">
            <w:pPr>
              <w:pStyle w:val="ListParagraph"/>
              <w:numPr>
                <w:ilvl w:val="0"/>
                <w:numId w:val="17"/>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Sarah (Gen 23:1-20)</w:t>
            </w:r>
          </w:p>
          <w:p w14:paraId="70A9F9D2" w14:textId="77777777" w:rsidR="00AF4B5E" w:rsidRPr="003D0706" w:rsidRDefault="00AF4B5E" w:rsidP="00AF4B5E">
            <w:pPr>
              <w:pStyle w:val="ListParagraph"/>
              <w:numPr>
                <w:ilvl w:val="0"/>
                <w:numId w:val="17"/>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Rachel (Gen 35:19-20; 48:7)</w:t>
            </w:r>
          </w:p>
          <w:p w14:paraId="43E1D7D6" w14:textId="77777777" w:rsidR="00AF4B5E" w:rsidRPr="003D0706" w:rsidRDefault="00AF4B5E" w:rsidP="00AF4B5E">
            <w:pPr>
              <w:pStyle w:val="ListParagraph"/>
              <w:numPr>
                <w:ilvl w:val="0"/>
                <w:numId w:val="17"/>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Rebecca and Leah (Gen 50:13)</w:t>
            </w:r>
          </w:p>
          <w:p w14:paraId="4A2211F8" w14:textId="77777777" w:rsidR="00AF4B5E" w:rsidRPr="003D0706" w:rsidRDefault="00AF4B5E" w:rsidP="00AF4B5E">
            <w:pPr>
              <w:pStyle w:val="ListParagraph"/>
              <w:numPr>
                <w:ilvl w:val="0"/>
                <w:numId w:val="17"/>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Miriam (Num 20:1)</w:t>
            </w:r>
          </w:p>
          <w:p w14:paraId="18184025" w14:textId="77777777" w:rsidR="00AF4B5E" w:rsidRPr="00364FC1" w:rsidRDefault="00AF4B5E" w:rsidP="00364FC1">
            <w:pPr>
              <w:pStyle w:val="ListParagraph"/>
              <w:numPr>
                <w:ilvl w:val="0"/>
                <w:numId w:val="17"/>
              </w:numPr>
              <w:autoSpaceDE w:val="0"/>
              <w:autoSpaceDN w:val="0"/>
              <w:adjustRightInd w:val="0"/>
              <w:rPr>
                <w:rFonts w:asciiTheme="majorHAnsi" w:hAnsiTheme="majorHAnsi" w:cstheme="majorHAnsi"/>
                <w:lang w:val="fi-FI"/>
              </w:rPr>
            </w:pPr>
            <w:r w:rsidRPr="003D0706">
              <w:rPr>
                <w:rFonts w:asciiTheme="majorHAnsi" w:hAnsiTheme="majorHAnsi" w:cstheme="majorHAnsi"/>
                <w:lang w:val="en-US"/>
              </w:rPr>
              <w:t>Gospels – the role of women when Jesus dies? (Matt 26:1-12; Mark 14:8; 16:1; Luke 23:54-56)</w:t>
            </w:r>
          </w:p>
        </w:tc>
      </w:tr>
      <w:tr w:rsidR="00AF4B5E" w:rsidRPr="002A3F7D" w14:paraId="31A1CE1D" w14:textId="77777777" w:rsidTr="000F5E0E">
        <w:trPr>
          <w:trHeight w:val="411"/>
        </w:trPr>
        <w:tc>
          <w:tcPr>
            <w:tcW w:w="450" w:type="pct"/>
          </w:tcPr>
          <w:p w14:paraId="3C1A6355"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11/2</w:t>
            </w:r>
          </w:p>
          <w:p w14:paraId="5B61816E" w14:textId="77777777" w:rsidR="00AF4B5E" w:rsidRPr="003D0706" w:rsidRDefault="00AF4B5E" w:rsidP="000F5E0E">
            <w:pPr>
              <w:rPr>
                <w:rFonts w:asciiTheme="majorHAnsi" w:hAnsiTheme="majorHAnsi" w:cstheme="majorHAnsi"/>
                <w:lang w:val="en-US"/>
              </w:rPr>
            </w:pPr>
          </w:p>
        </w:tc>
        <w:tc>
          <w:tcPr>
            <w:tcW w:w="450" w:type="pct"/>
          </w:tcPr>
          <w:p w14:paraId="46AF32BA"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4A39D446"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Women and Death</w:t>
            </w:r>
          </w:p>
          <w:p w14:paraId="27915EF1"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0EF41168" w14:textId="77777777" w:rsidR="00AF4B5E" w:rsidRDefault="00AF4B5E" w:rsidP="00AF4B5E">
            <w:pPr>
              <w:pStyle w:val="ListParagraph"/>
              <w:numPr>
                <w:ilvl w:val="0"/>
                <w:numId w:val="18"/>
              </w:num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Byron </w:t>
            </w:r>
            <w:proofErr w:type="spellStart"/>
            <w:r>
              <w:rPr>
                <w:rFonts w:asciiTheme="majorHAnsi" w:hAnsiTheme="majorHAnsi" w:cstheme="majorHAnsi"/>
                <w:lang w:val="en-US"/>
              </w:rPr>
              <w:t>McCane</w:t>
            </w:r>
            <w:proofErr w:type="spellEnd"/>
            <w:r>
              <w:rPr>
                <w:rFonts w:asciiTheme="majorHAnsi" w:hAnsiTheme="majorHAnsi" w:cstheme="majorHAnsi"/>
                <w:lang w:val="en-US"/>
              </w:rPr>
              <w:t xml:space="preserve">, “Burial Practices in First Century Palestine” </w:t>
            </w:r>
            <w:hyperlink r:id="rId23" w:history="1">
              <w:r w:rsidRPr="00AF49A6">
                <w:rPr>
                  <w:rStyle w:val="Hyperlink"/>
                  <w:rFonts w:asciiTheme="majorHAnsi" w:hAnsiTheme="majorHAnsi" w:cstheme="majorHAnsi"/>
                  <w:lang w:val="en-US"/>
                </w:rPr>
                <w:t>https://www.bibleodyssey.org/people/related-articles/burial-practices-in-first-century-palestine</w:t>
              </w:r>
            </w:hyperlink>
          </w:p>
          <w:p w14:paraId="444C6BB1" w14:textId="77777777" w:rsidR="00AF4B5E" w:rsidRDefault="00DF0939" w:rsidP="009B2A8F">
            <w:pPr>
              <w:pStyle w:val="ListParagraph"/>
              <w:numPr>
                <w:ilvl w:val="0"/>
                <w:numId w:val="18"/>
              </w:num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Leonie Archer, </w:t>
            </w:r>
            <w:r w:rsidR="005904C4">
              <w:rPr>
                <w:rFonts w:asciiTheme="majorHAnsi" w:hAnsiTheme="majorHAnsi" w:cstheme="majorHAnsi"/>
                <w:lang w:val="en-US"/>
              </w:rPr>
              <w:t>“</w:t>
            </w:r>
            <w:r>
              <w:rPr>
                <w:rFonts w:asciiTheme="majorHAnsi" w:hAnsiTheme="majorHAnsi" w:cstheme="majorHAnsi"/>
                <w:lang w:val="en-US"/>
              </w:rPr>
              <w:t>Death</w:t>
            </w:r>
            <w:r w:rsidR="005904C4">
              <w:rPr>
                <w:rFonts w:asciiTheme="majorHAnsi" w:hAnsiTheme="majorHAnsi" w:cstheme="majorHAnsi"/>
                <w:lang w:val="en-US"/>
              </w:rPr>
              <w:t>.”</w:t>
            </w:r>
          </w:p>
          <w:p w14:paraId="42CC45E2" w14:textId="77777777" w:rsidR="002A3F7D" w:rsidRPr="009B2A8F" w:rsidRDefault="002A3F7D" w:rsidP="009B2A8F">
            <w:pPr>
              <w:pStyle w:val="ListParagraph"/>
              <w:numPr>
                <w:ilvl w:val="0"/>
                <w:numId w:val="18"/>
              </w:numPr>
              <w:autoSpaceDE w:val="0"/>
              <w:autoSpaceDN w:val="0"/>
              <w:adjustRightInd w:val="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2A3F7D">
              <w:rPr>
                <w:rStyle w:val="Hyperlink"/>
                <w:rFonts w:asciiTheme="majorHAnsi" w:hAnsiTheme="majorHAnsi" w:cstheme="majorHAnsi"/>
                <w:color w:val="auto"/>
                <w:u w:val="none"/>
                <w:lang w:val="en-US"/>
              </w:rPr>
              <w:t>How would you describe women’s role in death?</w:t>
            </w:r>
          </w:p>
        </w:tc>
      </w:tr>
      <w:tr w:rsidR="00AF4B5E" w:rsidRPr="00D24597" w14:paraId="615F7A52" w14:textId="77777777" w:rsidTr="000F5E0E">
        <w:trPr>
          <w:trHeight w:val="708"/>
        </w:trPr>
        <w:tc>
          <w:tcPr>
            <w:tcW w:w="450" w:type="pct"/>
          </w:tcPr>
          <w:p w14:paraId="276CEE4D" w14:textId="77777777" w:rsidR="00AF4B5E" w:rsidRPr="003D0706" w:rsidRDefault="00AF4B5E" w:rsidP="000F5E0E">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12</w:t>
            </w:r>
            <w:r w:rsidR="00026BEE">
              <w:rPr>
                <w:rFonts w:asciiTheme="majorHAnsi" w:hAnsiTheme="majorHAnsi" w:cstheme="majorHAnsi"/>
                <w:lang w:val="en-US"/>
              </w:rPr>
              <w:t>/1</w:t>
            </w:r>
          </w:p>
        </w:tc>
        <w:tc>
          <w:tcPr>
            <w:tcW w:w="450" w:type="pct"/>
          </w:tcPr>
          <w:p w14:paraId="18FEC98E"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22.-26.</w:t>
            </w:r>
            <w:r w:rsidR="00AF4B5E" w:rsidRPr="003D0706">
              <w:rPr>
                <w:rFonts w:asciiTheme="majorHAnsi" w:hAnsiTheme="majorHAnsi" w:cstheme="majorHAnsi"/>
                <w:lang w:val="en-US"/>
              </w:rPr>
              <w:t>11.</w:t>
            </w:r>
          </w:p>
        </w:tc>
        <w:tc>
          <w:tcPr>
            <w:tcW w:w="773" w:type="pct"/>
          </w:tcPr>
          <w:p w14:paraId="01870E4D"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Male and female deities</w:t>
            </w:r>
          </w:p>
          <w:p w14:paraId="353C5EEA"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681200A9" w14:textId="77777777" w:rsidR="00AF4B5E" w:rsidRDefault="005904C4" w:rsidP="005904C4">
            <w:pPr>
              <w:pStyle w:val="ListParagraph"/>
              <w:numPr>
                <w:ilvl w:val="0"/>
                <w:numId w:val="19"/>
              </w:numPr>
              <w:autoSpaceDE w:val="0"/>
              <w:autoSpaceDN w:val="0"/>
              <w:adjustRightInd w:val="0"/>
              <w:rPr>
                <w:rFonts w:asciiTheme="majorHAnsi" w:hAnsiTheme="majorHAnsi" w:cstheme="majorHAnsi"/>
                <w:lang w:val="en-US"/>
              </w:rPr>
            </w:pPr>
            <w:proofErr w:type="spellStart"/>
            <w:r>
              <w:rPr>
                <w:rFonts w:asciiTheme="majorHAnsi" w:hAnsiTheme="majorHAnsi" w:cstheme="majorHAnsi"/>
                <w:lang w:val="en-US"/>
              </w:rPr>
              <w:t>Aserah</w:t>
            </w:r>
            <w:proofErr w:type="spellEnd"/>
            <w:r>
              <w:rPr>
                <w:rFonts w:asciiTheme="majorHAnsi" w:hAnsiTheme="majorHAnsi" w:cstheme="majorHAnsi"/>
                <w:lang w:val="en-US"/>
              </w:rPr>
              <w:t xml:space="preserve"> in the Bible: </w:t>
            </w:r>
            <w:hyperlink r:id="rId24" w:history="1">
              <w:r w:rsidRPr="0080576C">
                <w:rPr>
                  <w:rStyle w:val="Hyperlink"/>
                  <w:rFonts w:asciiTheme="majorHAnsi" w:hAnsiTheme="majorHAnsi" w:cstheme="majorHAnsi"/>
                  <w:lang w:val="en-US"/>
                </w:rPr>
                <w:t>https://jwa.org/encyclopedia/article/asherahasherim-bible</w:t>
              </w:r>
            </w:hyperlink>
            <w:r>
              <w:rPr>
                <w:rFonts w:asciiTheme="majorHAnsi" w:hAnsiTheme="majorHAnsi" w:cstheme="majorHAnsi"/>
                <w:lang w:val="en-US"/>
              </w:rPr>
              <w:t xml:space="preserve"> </w:t>
            </w:r>
          </w:p>
          <w:p w14:paraId="15B04DF1" w14:textId="77777777" w:rsidR="005904C4" w:rsidRDefault="005904C4" w:rsidP="005904C4">
            <w:pPr>
              <w:pStyle w:val="ListParagraph"/>
              <w:numPr>
                <w:ilvl w:val="0"/>
                <w:numId w:val="19"/>
              </w:numPr>
              <w:autoSpaceDE w:val="0"/>
              <w:autoSpaceDN w:val="0"/>
              <w:adjustRightInd w:val="0"/>
              <w:rPr>
                <w:rFonts w:asciiTheme="majorHAnsi" w:hAnsiTheme="majorHAnsi" w:cstheme="majorHAnsi"/>
                <w:lang w:val="en-US"/>
              </w:rPr>
            </w:pPr>
            <w:r>
              <w:rPr>
                <w:rFonts w:asciiTheme="majorHAnsi" w:hAnsiTheme="majorHAnsi" w:cstheme="majorHAnsi"/>
                <w:lang w:val="en-US"/>
              </w:rPr>
              <w:t>Did God have a Wife? :</w:t>
            </w:r>
            <w:r w:rsidRPr="005904C4">
              <w:rPr>
                <w:lang w:val="en-US"/>
              </w:rPr>
              <w:t xml:space="preserve"> </w:t>
            </w:r>
            <w:hyperlink r:id="rId25" w:history="1">
              <w:r w:rsidRPr="0080576C">
                <w:rPr>
                  <w:rStyle w:val="Hyperlink"/>
                  <w:rFonts w:asciiTheme="majorHAnsi" w:hAnsiTheme="majorHAnsi" w:cstheme="majorHAnsi"/>
                  <w:lang w:val="en-US"/>
                </w:rPr>
                <w:t>https://www.nbcnews.com/id/wbna42154769</w:t>
              </w:r>
            </w:hyperlink>
            <w:r>
              <w:rPr>
                <w:rFonts w:asciiTheme="majorHAnsi" w:hAnsiTheme="majorHAnsi" w:cstheme="majorHAnsi"/>
                <w:lang w:val="en-US"/>
              </w:rPr>
              <w:t xml:space="preserve"> </w:t>
            </w:r>
          </w:p>
          <w:p w14:paraId="27AADFFB" w14:textId="77777777" w:rsidR="005904C4" w:rsidRPr="003D0706" w:rsidRDefault="005904C4" w:rsidP="005904C4">
            <w:pPr>
              <w:pStyle w:val="ListParagraph"/>
              <w:numPr>
                <w:ilvl w:val="0"/>
                <w:numId w:val="19"/>
              </w:num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Watch Francesca </w:t>
            </w:r>
            <w:proofErr w:type="spellStart"/>
            <w:r>
              <w:rPr>
                <w:rFonts w:asciiTheme="majorHAnsi" w:hAnsiTheme="majorHAnsi" w:cstheme="majorHAnsi"/>
                <w:lang w:val="en-US"/>
              </w:rPr>
              <w:t>Stavrakopoulou</w:t>
            </w:r>
            <w:proofErr w:type="spellEnd"/>
            <w:r>
              <w:rPr>
                <w:rFonts w:asciiTheme="majorHAnsi" w:hAnsiTheme="majorHAnsi" w:cstheme="majorHAnsi"/>
                <w:lang w:val="en-US"/>
              </w:rPr>
              <w:t xml:space="preserve">: Did God have a Wife? </w:t>
            </w:r>
            <w:hyperlink r:id="rId26" w:history="1">
              <w:r w:rsidRPr="0080576C">
                <w:rPr>
                  <w:rStyle w:val="Hyperlink"/>
                  <w:rFonts w:asciiTheme="majorHAnsi" w:hAnsiTheme="majorHAnsi" w:cstheme="majorHAnsi"/>
                  <w:lang w:val="en-US"/>
                </w:rPr>
                <w:t>https://www.dailymotion.com/video/x2kvw8m</w:t>
              </w:r>
            </w:hyperlink>
            <w:r>
              <w:rPr>
                <w:rFonts w:asciiTheme="majorHAnsi" w:hAnsiTheme="majorHAnsi" w:cstheme="majorHAnsi"/>
                <w:lang w:val="en-US"/>
              </w:rPr>
              <w:t xml:space="preserve"> (also available on Facebook)</w:t>
            </w:r>
          </w:p>
        </w:tc>
      </w:tr>
      <w:tr w:rsidR="00AF4B5E" w:rsidRPr="00D24597" w14:paraId="1E21FD2C" w14:textId="77777777" w:rsidTr="000F5E0E">
        <w:trPr>
          <w:trHeight w:val="708"/>
        </w:trPr>
        <w:tc>
          <w:tcPr>
            <w:tcW w:w="450" w:type="pct"/>
          </w:tcPr>
          <w:p w14:paraId="26E48956" w14:textId="77777777" w:rsidR="00AF4B5E" w:rsidRPr="003D0706" w:rsidRDefault="00AF4B5E" w:rsidP="000F5E0E">
            <w:pPr>
              <w:autoSpaceDE w:val="0"/>
              <w:autoSpaceDN w:val="0"/>
              <w:adjustRightInd w:val="0"/>
              <w:rPr>
                <w:rFonts w:asciiTheme="majorHAnsi" w:hAnsiTheme="majorHAnsi" w:cstheme="majorHAnsi"/>
                <w:lang w:val="en-US"/>
              </w:rPr>
            </w:pPr>
          </w:p>
        </w:tc>
        <w:tc>
          <w:tcPr>
            <w:tcW w:w="450" w:type="pct"/>
          </w:tcPr>
          <w:p w14:paraId="28757126"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3C828E87" w14:textId="77777777" w:rsidR="00AF4B5E" w:rsidRPr="003D0706" w:rsidRDefault="00AF4B5E" w:rsidP="00AF4B5E">
            <w:pPr>
              <w:autoSpaceDE w:val="0"/>
              <w:autoSpaceDN w:val="0"/>
              <w:adjustRightInd w:val="0"/>
              <w:rPr>
                <w:rFonts w:asciiTheme="majorHAnsi" w:hAnsiTheme="majorHAnsi" w:cstheme="majorHAnsi"/>
                <w:lang w:val="en-US"/>
              </w:rPr>
            </w:pPr>
            <w:r>
              <w:rPr>
                <w:rFonts w:asciiTheme="majorHAnsi" w:hAnsiTheme="majorHAnsi" w:cstheme="majorHAnsi"/>
                <w:lang w:val="en-US"/>
              </w:rPr>
              <w:t>Male and female deities</w:t>
            </w:r>
          </w:p>
          <w:p w14:paraId="77A2B512"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38096030" w14:textId="77777777" w:rsidR="00AF4B5E" w:rsidRDefault="005904C4" w:rsidP="00AF4B5E">
            <w:pPr>
              <w:pStyle w:val="ListParagraph"/>
              <w:numPr>
                <w:ilvl w:val="0"/>
                <w:numId w:val="19"/>
              </w:num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Juliana </w:t>
            </w:r>
            <w:proofErr w:type="spellStart"/>
            <w:r w:rsidR="003E7AAD">
              <w:rPr>
                <w:rFonts w:asciiTheme="majorHAnsi" w:hAnsiTheme="majorHAnsi" w:cstheme="majorHAnsi"/>
                <w:lang w:val="en-US"/>
              </w:rPr>
              <w:t>Claassen</w:t>
            </w:r>
            <w:r>
              <w:rPr>
                <w:rFonts w:asciiTheme="majorHAnsi" w:hAnsiTheme="majorHAnsi" w:cstheme="majorHAnsi"/>
                <w:lang w:val="en-US"/>
              </w:rPr>
              <w:t>s</w:t>
            </w:r>
            <w:proofErr w:type="spellEnd"/>
            <w:r w:rsidR="003E7AAD">
              <w:rPr>
                <w:rFonts w:asciiTheme="majorHAnsi" w:hAnsiTheme="majorHAnsi" w:cstheme="majorHAnsi"/>
                <w:lang w:val="en-US"/>
              </w:rPr>
              <w:t>, “God as Midwife”</w:t>
            </w:r>
          </w:p>
          <w:p w14:paraId="5ABBD399" w14:textId="77777777" w:rsidR="005904C4" w:rsidRDefault="005904C4" w:rsidP="005904C4">
            <w:pPr>
              <w:pStyle w:val="ListParagraph"/>
              <w:numPr>
                <w:ilvl w:val="0"/>
                <w:numId w:val="19"/>
              </w:num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David Wheeler Reed, “What the early church thought about God’s gender”: </w:t>
            </w:r>
            <w:hyperlink r:id="rId27" w:history="1">
              <w:r w:rsidRPr="0080576C">
                <w:rPr>
                  <w:rStyle w:val="Hyperlink"/>
                  <w:rFonts w:asciiTheme="majorHAnsi" w:hAnsiTheme="majorHAnsi" w:cstheme="majorHAnsi"/>
                  <w:lang w:val="en-US"/>
                </w:rPr>
                <w:t>https://theconversation.com/what-the-early-church-thought-about-gods-gender-100077</w:t>
              </w:r>
            </w:hyperlink>
            <w:r>
              <w:rPr>
                <w:rFonts w:asciiTheme="majorHAnsi" w:hAnsiTheme="majorHAnsi" w:cstheme="majorHAnsi"/>
                <w:lang w:val="en-US"/>
              </w:rPr>
              <w:t xml:space="preserve"> </w:t>
            </w:r>
          </w:p>
          <w:p w14:paraId="72B17D54" w14:textId="77777777" w:rsidR="002A3F7D" w:rsidRPr="007E6867" w:rsidRDefault="002A3F7D" w:rsidP="005904C4">
            <w:pPr>
              <w:pStyle w:val="ListParagraph"/>
              <w:numPr>
                <w:ilvl w:val="0"/>
                <w:numId w:val="19"/>
              </w:numPr>
              <w:autoSpaceDE w:val="0"/>
              <w:autoSpaceDN w:val="0"/>
              <w:adjustRightInd w:val="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2A3F7D">
              <w:rPr>
                <w:rStyle w:val="Hyperlink"/>
                <w:rFonts w:asciiTheme="majorHAnsi" w:hAnsiTheme="majorHAnsi" w:cstheme="majorHAnsi"/>
                <w:color w:val="auto"/>
                <w:u w:val="none"/>
                <w:lang w:val="en-US"/>
              </w:rPr>
              <w:t>In your opinion, what has contributed to describe the deity in typically in masculine terms in Jewish and Christian traditions?</w:t>
            </w:r>
          </w:p>
        </w:tc>
      </w:tr>
      <w:tr w:rsidR="00AF4B5E" w:rsidRPr="00D24597" w14:paraId="4EE0FEF0" w14:textId="77777777" w:rsidTr="00DF0939">
        <w:trPr>
          <w:trHeight w:val="1358"/>
        </w:trPr>
        <w:tc>
          <w:tcPr>
            <w:tcW w:w="450" w:type="pct"/>
          </w:tcPr>
          <w:p w14:paraId="18FA4BFE"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13</w:t>
            </w:r>
            <w:r w:rsidR="00026BEE">
              <w:rPr>
                <w:rFonts w:asciiTheme="majorHAnsi" w:hAnsiTheme="majorHAnsi" w:cstheme="majorHAnsi"/>
                <w:lang w:val="en-US"/>
              </w:rPr>
              <w:t>/1</w:t>
            </w:r>
          </w:p>
        </w:tc>
        <w:tc>
          <w:tcPr>
            <w:tcW w:w="450" w:type="pct"/>
          </w:tcPr>
          <w:p w14:paraId="5541FBEE"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29</w:t>
            </w:r>
            <w:r w:rsidR="00AF4B5E" w:rsidRPr="003D0706">
              <w:rPr>
                <w:rFonts w:asciiTheme="majorHAnsi" w:hAnsiTheme="majorHAnsi" w:cstheme="majorHAnsi"/>
                <w:lang w:val="en-US"/>
              </w:rPr>
              <w:t>.11.</w:t>
            </w:r>
            <w:r>
              <w:rPr>
                <w:rFonts w:asciiTheme="majorHAnsi" w:hAnsiTheme="majorHAnsi" w:cstheme="majorHAnsi"/>
                <w:lang w:val="en-US"/>
              </w:rPr>
              <w:t>-3.12.</w:t>
            </w:r>
          </w:p>
        </w:tc>
        <w:tc>
          <w:tcPr>
            <w:tcW w:w="773" w:type="pct"/>
          </w:tcPr>
          <w:p w14:paraId="5F6ABD30" w14:textId="77777777" w:rsidR="00675B66" w:rsidRPr="003D0706" w:rsidRDefault="00675B66" w:rsidP="00675B66">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History of Research on Women in the Bible: Current Trends and Future Directions</w:t>
            </w:r>
          </w:p>
          <w:p w14:paraId="1CE8D193" w14:textId="77777777" w:rsidR="00AF4B5E" w:rsidRPr="003D0706" w:rsidRDefault="00AF4B5E" w:rsidP="004854A2">
            <w:pPr>
              <w:autoSpaceDE w:val="0"/>
              <w:autoSpaceDN w:val="0"/>
              <w:adjustRightInd w:val="0"/>
              <w:rPr>
                <w:rFonts w:asciiTheme="majorHAnsi" w:hAnsiTheme="majorHAnsi" w:cstheme="majorHAnsi"/>
                <w:lang w:val="en-US"/>
              </w:rPr>
            </w:pPr>
          </w:p>
        </w:tc>
        <w:tc>
          <w:tcPr>
            <w:tcW w:w="3327" w:type="pct"/>
          </w:tcPr>
          <w:p w14:paraId="2ABCC6E6" w14:textId="77777777" w:rsidR="00675B66" w:rsidRDefault="00675B66" w:rsidP="00675B66">
            <w:pPr>
              <w:pStyle w:val="ListParagraph"/>
              <w:numPr>
                <w:ilvl w:val="0"/>
                <w:numId w:val="20"/>
              </w:num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 xml:space="preserve">Ada Maria </w:t>
            </w:r>
            <w:proofErr w:type="spellStart"/>
            <w:r w:rsidRPr="003D0706">
              <w:rPr>
                <w:rFonts w:asciiTheme="majorHAnsi" w:hAnsiTheme="majorHAnsi" w:cstheme="majorHAnsi"/>
                <w:lang w:val="en-US"/>
              </w:rPr>
              <w:t>Isasi</w:t>
            </w:r>
            <w:proofErr w:type="spellEnd"/>
            <w:r w:rsidRPr="003D0706">
              <w:rPr>
                <w:rFonts w:asciiTheme="majorHAnsi" w:hAnsiTheme="majorHAnsi" w:cstheme="majorHAnsi"/>
                <w:lang w:val="en-US"/>
              </w:rPr>
              <w:t xml:space="preserve">-Diaz, “Communication as Communion: Elements in A Hermeneutic of Lo </w:t>
            </w:r>
            <w:proofErr w:type="spellStart"/>
            <w:r w:rsidRPr="003D0706">
              <w:rPr>
                <w:rFonts w:asciiTheme="majorHAnsi" w:hAnsiTheme="majorHAnsi" w:cstheme="majorHAnsi"/>
                <w:lang w:val="en-US"/>
              </w:rPr>
              <w:t>Cotidiano</w:t>
            </w:r>
            <w:proofErr w:type="spellEnd"/>
            <w:r w:rsidRPr="003D0706">
              <w:rPr>
                <w:rFonts w:asciiTheme="majorHAnsi" w:hAnsiTheme="majorHAnsi" w:cstheme="majorHAnsi"/>
                <w:lang w:val="en-US"/>
              </w:rPr>
              <w:t>” 27-36</w:t>
            </w:r>
          </w:p>
          <w:p w14:paraId="27273EDF" w14:textId="77777777" w:rsidR="00675B66" w:rsidRDefault="00675B66" w:rsidP="00675B66">
            <w:pPr>
              <w:pStyle w:val="ListParagraph"/>
              <w:numPr>
                <w:ilvl w:val="0"/>
                <w:numId w:val="20"/>
              </w:numPr>
              <w:autoSpaceDE w:val="0"/>
              <w:autoSpaceDN w:val="0"/>
              <w:adjustRightInd w:val="0"/>
              <w:rPr>
                <w:rFonts w:asciiTheme="majorHAnsi" w:hAnsiTheme="majorHAnsi" w:cstheme="majorHAnsi"/>
                <w:lang w:val="en-US"/>
              </w:rPr>
            </w:pPr>
            <w:r w:rsidRPr="00AF4B5E">
              <w:rPr>
                <w:rFonts w:asciiTheme="majorHAnsi" w:hAnsiTheme="majorHAnsi" w:cstheme="majorHAnsi"/>
                <w:lang w:val="en-US"/>
              </w:rPr>
              <w:t>Nyasha Junior, “Womanist Biblical Interpretation,” 37-46</w:t>
            </w:r>
          </w:p>
          <w:p w14:paraId="27A3B845" w14:textId="77777777" w:rsidR="00675B66" w:rsidRPr="004854A2" w:rsidRDefault="00675B66" w:rsidP="00675B6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lang w:val="en-US" w:eastAsia="ja-JP"/>
              </w:rPr>
            </w:pPr>
          </w:p>
        </w:tc>
      </w:tr>
      <w:tr w:rsidR="00AF4B5E" w:rsidRPr="002A3F7D" w14:paraId="45C9926F" w14:textId="77777777" w:rsidTr="000F5E0E">
        <w:trPr>
          <w:trHeight w:val="2071"/>
        </w:trPr>
        <w:tc>
          <w:tcPr>
            <w:tcW w:w="450" w:type="pct"/>
          </w:tcPr>
          <w:p w14:paraId="28A12F28"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lastRenderedPageBreak/>
              <w:t>13/2</w:t>
            </w:r>
          </w:p>
        </w:tc>
        <w:tc>
          <w:tcPr>
            <w:tcW w:w="450" w:type="pct"/>
          </w:tcPr>
          <w:p w14:paraId="4A9ACF92" w14:textId="77777777" w:rsidR="00AF4B5E" w:rsidRPr="003D0706" w:rsidRDefault="00AF4B5E" w:rsidP="000F5E0E">
            <w:pPr>
              <w:autoSpaceDE w:val="0"/>
              <w:autoSpaceDN w:val="0"/>
              <w:adjustRightInd w:val="0"/>
              <w:rPr>
                <w:rFonts w:asciiTheme="majorHAnsi" w:hAnsiTheme="majorHAnsi" w:cstheme="majorHAnsi"/>
                <w:lang w:val="en-US"/>
              </w:rPr>
            </w:pPr>
          </w:p>
        </w:tc>
        <w:tc>
          <w:tcPr>
            <w:tcW w:w="773" w:type="pct"/>
          </w:tcPr>
          <w:p w14:paraId="3019FD2A" w14:textId="77777777" w:rsidR="00AF4B5E" w:rsidRPr="003D0706" w:rsidRDefault="00AF4B5E" w:rsidP="00675968">
            <w:pPr>
              <w:autoSpaceDE w:val="0"/>
              <w:autoSpaceDN w:val="0"/>
              <w:adjustRightInd w:val="0"/>
              <w:rPr>
                <w:rFonts w:asciiTheme="majorHAnsi" w:hAnsiTheme="majorHAnsi" w:cstheme="majorHAnsi"/>
                <w:lang w:val="en-US"/>
              </w:rPr>
            </w:pPr>
            <w:r w:rsidRPr="003D0706">
              <w:rPr>
                <w:rFonts w:asciiTheme="majorHAnsi" w:hAnsiTheme="majorHAnsi" w:cstheme="majorHAnsi"/>
                <w:lang w:val="en-US"/>
              </w:rPr>
              <w:t>History of Research on Women in the Bible: Current Trends and Future Directions</w:t>
            </w:r>
          </w:p>
        </w:tc>
        <w:tc>
          <w:tcPr>
            <w:tcW w:w="3327" w:type="pct"/>
          </w:tcPr>
          <w:p w14:paraId="70120806" w14:textId="77777777" w:rsidR="00AF4B5E" w:rsidRDefault="00675B66" w:rsidP="00530199">
            <w:pPr>
              <w:pStyle w:val="ListParagraph"/>
              <w:numPr>
                <w:ilvl w:val="0"/>
                <w:numId w:val="20"/>
              </w:numPr>
              <w:autoSpaceDE w:val="0"/>
              <w:autoSpaceDN w:val="0"/>
              <w:adjustRightInd w:val="0"/>
              <w:rPr>
                <w:rFonts w:asciiTheme="majorHAnsi" w:hAnsiTheme="majorHAnsi" w:cstheme="majorHAnsi"/>
                <w:lang w:val="en-US"/>
              </w:rPr>
            </w:pPr>
            <w:r>
              <w:rPr>
                <w:rFonts w:asciiTheme="majorHAnsi" w:hAnsiTheme="majorHAnsi" w:cstheme="majorHAnsi"/>
                <w:lang w:val="en-US"/>
              </w:rPr>
              <w:t xml:space="preserve">Wilson, “Gender Disrupted” </w:t>
            </w:r>
          </w:p>
          <w:p w14:paraId="7ECAD13A" w14:textId="77777777" w:rsidR="002A3F7D" w:rsidRPr="003F3F01" w:rsidRDefault="002A3F7D" w:rsidP="00530199">
            <w:pPr>
              <w:pStyle w:val="ListParagraph"/>
              <w:numPr>
                <w:ilvl w:val="0"/>
                <w:numId w:val="20"/>
              </w:numPr>
              <w:autoSpaceDE w:val="0"/>
              <w:autoSpaceDN w:val="0"/>
              <w:adjustRightInd w:val="0"/>
              <w:rPr>
                <w:rFonts w:asciiTheme="majorHAnsi" w:hAnsiTheme="majorHAnsi" w:cstheme="majorHAnsi"/>
                <w:lang w:val="en-US"/>
              </w:rPr>
            </w:pPr>
            <w:r w:rsidRPr="0007314A">
              <w:rPr>
                <w:rStyle w:val="Hyperlink"/>
                <w:rFonts w:asciiTheme="majorHAnsi" w:hAnsiTheme="majorHAnsi" w:cstheme="majorHAnsi"/>
                <w:b/>
                <w:bCs/>
                <w:color w:val="auto"/>
                <w:u w:val="none"/>
                <w:lang w:val="en-US"/>
              </w:rPr>
              <w:t>Weekly writing assignment:</w:t>
            </w:r>
            <w:r>
              <w:rPr>
                <w:rStyle w:val="Hyperlink"/>
                <w:rFonts w:asciiTheme="majorHAnsi" w:hAnsiTheme="majorHAnsi" w:cstheme="majorHAnsi"/>
                <w:b/>
                <w:bCs/>
                <w:color w:val="auto"/>
                <w:u w:val="none"/>
                <w:lang w:val="en-US"/>
              </w:rPr>
              <w:t xml:space="preserve"> </w:t>
            </w:r>
            <w:r w:rsidRPr="002A3F7D">
              <w:rPr>
                <w:rStyle w:val="Hyperlink"/>
                <w:rFonts w:asciiTheme="majorHAnsi" w:hAnsiTheme="majorHAnsi" w:cstheme="majorHAnsi"/>
                <w:color w:val="auto"/>
                <w:u w:val="none"/>
                <w:lang w:val="en-US"/>
              </w:rPr>
              <w:t>How would you describe new interpretative trends in the study of the Biblical texts?</w:t>
            </w:r>
            <w:r>
              <w:rPr>
                <w:rStyle w:val="Hyperlink"/>
                <w:rFonts w:asciiTheme="majorHAnsi" w:hAnsiTheme="majorHAnsi" w:cstheme="majorHAnsi"/>
                <w:b/>
                <w:bCs/>
                <w:color w:val="auto"/>
                <w:u w:val="none"/>
                <w:lang w:val="en-US"/>
              </w:rPr>
              <w:t xml:space="preserve"> </w:t>
            </w:r>
            <w:r w:rsidRPr="002A3F7D">
              <w:rPr>
                <w:rStyle w:val="Hyperlink"/>
                <w:rFonts w:asciiTheme="majorHAnsi" w:hAnsiTheme="majorHAnsi" w:cstheme="majorHAnsi"/>
                <w:color w:val="auto"/>
                <w:u w:val="none"/>
                <w:lang w:val="en-US"/>
              </w:rPr>
              <w:t>How would you locate these ideas in the current political/cultural ideas?</w:t>
            </w:r>
          </w:p>
        </w:tc>
      </w:tr>
      <w:tr w:rsidR="00AF4B5E" w:rsidRPr="00D24597" w14:paraId="05C0DF8B" w14:textId="77777777" w:rsidTr="000F5E0E">
        <w:trPr>
          <w:trHeight w:val="521"/>
        </w:trPr>
        <w:tc>
          <w:tcPr>
            <w:tcW w:w="450" w:type="pct"/>
          </w:tcPr>
          <w:p w14:paraId="6103899C" w14:textId="77777777" w:rsidR="00AF4B5E" w:rsidRPr="003D0706" w:rsidRDefault="00AF4B5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14</w:t>
            </w:r>
            <w:r w:rsidR="00026BEE">
              <w:rPr>
                <w:rFonts w:asciiTheme="majorHAnsi" w:hAnsiTheme="majorHAnsi" w:cstheme="majorHAnsi"/>
                <w:lang w:val="en-US"/>
              </w:rPr>
              <w:t>/1</w:t>
            </w:r>
          </w:p>
        </w:tc>
        <w:tc>
          <w:tcPr>
            <w:tcW w:w="450" w:type="pct"/>
          </w:tcPr>
          <w:p w14:paraId="5FC304FB" w14:textId="77777777" w:rsidR="00AF4B5E" w:rsidRPr="003D0706" w:rsidRDefault="00026BEE" w:rsidP="000F5E0E">
            <w:pPr>
              <w:autoSpaceDE w:val="0"/>
              <w:autoSpaceDN w:val="0"/>
              <w:adjustRightInd w:val="0"/>
              <w:rPr>
                <w:rFonts w:asciiTheme="majorHAnsi" w:hAnsiTheme="majorHAnsi" w:cstheme="majorHAnsi"/>
                <w:lang w:val="en-US"/>
              </w:rPr>
            </w:pPr>
            <w:r>
              <w:rPr>
                <w:rFonts w:asciiTheme="majorHAnsi" w:hAnsiTheme="majorHAnsi" w:cstheme="majorHAnsi"/>
                <w:lang w:val="en-US"/>
              </w:rPr>
              <w:t>6</w:t>
            </w:r>
            <w:r w:rsidR="00AF4B5E" w:rsidRPr="003D0706">
              <w:rPr>
                <w:rFonts w:asciiTheme="majorHAnsi" w:hAnsiTheme="majorHAnsi" w:cstheme="majorHAnsi"/>
                <w:lang w:val="en-US"/>
              </w:rPr>
              <w:t>.</w:t>
            </w:r>
            <w:r>
              <w:rPr>
                <w:rFonts w:asciiTheme="majorHAnsi" w:hAnsiTheme="majorHAnsi" w:cstheme="majorHAnsi"/>
                <w:lang w:val="en-US"/>
              </w:rPr>
              <w:t>-10.</w:t>
            </w:r>
            <w:r w:rsidR="00AF4B5E" w:rsidRPr="003D0706">
              <w:rPr>
                <w:rFonts w:asciiTheme="majorHAnsi" w:hAnsiTheme="majorHAnsi" w:cstheme="majorHAnsi"/>
                <w:lang w:val="en-US"/>
              </w:rPr>
              <w:t>12.</w:t>
            </w:r>
          </w:p>
        </w:tc>
        <w:tc>
          <w:tcPr>
            <w:tcW w:w="773" w:type="pct"/>
          </w:tcPr>
          <w:p w14:paraId="57A2ECD2" w14:textId="77777777" w:rsidR="00AF4B5E" w:rsidRPr="003D0706" w:rsidRDefault="00AF4B5E" w:rsidP="000F5E0E">
            <w:pPr>
              <w:autoSpaceDE w:val="0"/>
              <w:autoSpaceDN w:val="0"/>
              <w:adjustRightInd w:val="0"/>
              <w:rPr>
                <w:rFonts w:asciiTheme="majorHAnsi" w:hAnsiTheme="majorHAnsi" w:cstheme="majorHAnsi"/>
                <w:lang w:val="en-US"/>
              </w:rPr>
            </w:pPr>
          </w:p>
        </w:tc>
        <w:tc>
          <w:tcPr>
            <w:tcW w:w="3327" w:type="pct"/>
          </w:tcPr>
          <w:p w14:paraId="206413C0" w14:textId="77777777" w:rsidR="00675B66" w:rsidRDefault="00675B66" w:rsidP="00675B6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lang w:val="en-US" w:eastAsia="ja-JP"/>
              </w:rPr>
            </w:pPr>
            <w:r>
              <w:rPr>
                <w:rFonts w:asciiTheme="majorHAnsi" w:hAnsiTheme="majorHAnsi" w:cstheme="majorHAnsi"/>
                <w:color w:val="000000"/>
                <w:lang w:val="en-US" w:eastAsia="ja-JP"/>
              </w:rPr>
              <w:t>Ilan, “Women’s Daily Lives”</w:t>
            </w:r>
          </w:p>
          <w:p w14:paraId="3A566FF6" w14:textId="77777777" w:rsidR="00675B66" w:rsidRPr="003D0706" w:rsidRDefault="00675B66" w:rsidP="00675B6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lang w:val="en-US" w:eastAsia="ja-JP"/>
              </w:rPr>
            </w:pPr>
            <w:r w:rsidRPr="003D0706">
              <w:rPr>
                <w:rFonts w:asciiTheme="majorHAnsi" w:hAnsiTheme="majorHAnsi" w:cstheme="majorHAnsi"/>
                <w:color w:val="000000"/>
                <w:lang w:val="en-US" w:eastAsia="ja-JP"/>
              </w:rPr>
              <w:t>Ancient Near Eastern Laws</w:t>
            </w:r>
          </w:p>
          <w:p w14:paraId="21120796" w14:textId="77777777" w:rsidR="00675B66" w:rsidRPr="003D0706" w:rsidRDefault="00675B66" w:rsidP="00675B6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lang w:val="en-US" w:eastAsia="ja-JP"/>
              </w:rPr>
            </w:pPr>
            <w:r w:rsidRPr="003D0706">
              <w:rPr>
                <w:rFonts w:asciiTheme="majorHAnsi" w:hAnsiTheme="majorHAnsi" w:cstheme="majorHAnsi"/>
                <w:color w:val="000000"/>
                <w:lang w:val="en-US" w:eastAsia="ja-JP"/>
              </w:rPr>
              <w:t>Deuteronomy 12-26</w:t>
            </w:r>
          </w:p>
          <w:p w14:paraId="4BB9C974" w14:textId="77777777" w:rsidR="00675B66" w:rsidRDefault="00675B66" w:rsidP="00675B6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lang w:val="en-US" w:eastAsia="ja-JP"/>
              </w:rPr>
            </w:pPr>
            <w:r w:rsidRPr="004854A2">
              <w:rPr>
                <w:rFonts w:asciiTheme="majorHAnsi" w:hAnsiTheme="majorHAnsi" w:cstheme="majorHAnsi"/>
                <w:color w:val="000000"/>
                <w:lang w:val="en-US" w:eastAsia="ja-JP"/>
              </w:rPr>
              <w:t>Ten commandments</w:t>
            </w:r>
          </w:p>
          <w:p w14:paraId="31723751" w14:textId="77777777" w:rsidR="00AF4B5E" w:rsidRPr="00675B66" w:rsidRDefault="00AF4B5E" w:rsidP="00675B6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lang w:val="en-US" w:eastAsia="ja-JP"/>
              </w:rPr>
            </w:pPr>
            <w:r w:rsidRPr="00675B66">
              <w:rPr>
                <w:rFonts w:asciiTheme="majorHAnsi" w:hAnsiTheme="majorHAnsi" w:cstheme="majorHAnsi"/>
                <w:lang w:val="en-US"/>
              </w:rPr>
              <w:t xml:space="preserve">Summing up; </w:t>
            </w:r>
            <w:r w:rsidR="00EB5A7A" w:rsidRPr="00675B66">
              <w:rPr>
                <w:rFonts w:asciiTheme="majorHAnsi" w:hAnsiTheme="majorHAnsi" w:cstheme="majorHAnsi"/>
                <w:lang w:val="en-US"/>
              </w:rPr>
              <w:t>Questions? If you have any questions regarding the course, please reach out to the instructor.</w:t>
            </w:r>
          </w:p>
        </w:tc>
      </w:tr>
    </w:tbl>
    <w:p w14:paraId="534C850D" w14:textId="77777777" w:rsidR="00AF4B5E" w:rsidRDefault="00AF4B5E" w:rsidP="00AF4B5E">
      <w:pPr>
        <w:rPr>
          <w:lang w:val="en-US"/>
        </w:rPr>
      </w:pPr>
    </w:p>
    <w:p w14:paraId="39992E59" w14:textId="77777777" w:rsidR="00AF4B5E" w:rsidRPr="00342BFB" w:rsidRDefault="00AF4B5E" w:rsidP="00AF4B5E">
      <w:pPr>
        <w:rPr>
          <w:lang w:val="en-US"/>
        </w:rPr>
      </w:pPr>
      <w:r w:rsidRPr="00342BFB">
        <w:rPr>
          <w:lang w:val="en-US"/>
        </w:rPr>
        <w:t xml:space="preserve">COURSE POLICIES:  </w:t>
      </w:r>
    </w:p>
    <w:p w14:paraId="4493D204" w14:textId="77777777" w:rsidR="00AF4B5E" w:rsidRPr="00342BFB" w:rsidRDefault="00AF4B5E" w:rsidP="00AF4B5E">
      <w:pPr>
        <w:rPr>
          <w:lang w:val="en-US"/>
        </w:rPr>
      </w:pPr>
      <w:r w:rsidRPr="00342BFB">
        <w:rPr>
          <w:lang w:val="en-US"/>
        </w:rPr>
        <w:t xml:space="preserve">Cellular/smart phones, other handheld devices, and laptop computers </w:t>
      </w:r>
    </w:p>
    <w:p w14:paraId="75ECBA71" w14:textId="77777777" w:rsidR="00AF4B5E" w:rsidRPr="00342BFB" w:rsidRDefault="00AF4B5E" w:rsidP="00AF4B5E">
      <w:pPr>
        <w:rPr>
          <w:lang w:val="en-US"/>
        </w:rPr>
      </w:pPr>
      <w:r w:rsidRPr="00342BFB">
        <w:rPr>
          <w:lang w:val="en-US"/>
        </w:rPr>
        <w:t xml:space="preserve">The use of cell/smart phones or other handheld devices will not be allowed in class, not even under the desk or cleverly tucked behind the seat in front of you! Disregarding this rule will result in a deduction of your grade for the course. Laptops are allowed for purposes of the class, but use for other purposes (e-mail, surfing the web, etc.) will also result in the lowering of your overall grade. </w:t>
      </w:r>
    </w:p>
    <w:p w14:paraId="15B97CD6" w14:textId="77777777" w:rsidR="00AF4B5E" w:rsidRPr="00342BFB" w:rsidRDefault="00AF4B5E" w:rsidP="00AF4B5E">
      <w:pPr>
        <w:rPr>
          <w:lang w:val="en-US"/>
        </w:rPr>
      </w:pPr>
      <w:r w:rsidRPr="00342BFB">
        <w:rPr>
          <w:lang w:val="en-US"/>
        </w:rPr>
        <w:t xml:space="preserve">Academic integrity </w:t>
      </w:r>
    </w:p>
    <w:p w14:paraId="07F6D3EB" w14:textId="77777777" w:rsidR="00AF4B5E" w:rsidRPr="00342BFB" w:rsidRDefault="00AF4B5E" w:rsidP="00AF4B5E">
      <w:pPr>
        <w:rPr>
          <w:lang w:val="en-US"/>
        </w:rPr>
      </w:pPr>
      <w:r w:rsidRPr="00342BFB">
        <w:rPr>
          <w:lang w:val="en-US"/>
        </w:rPr>
        <w:t xml:space="preserve">You are expected to exhibit honesty and use ethical </w:t>
      </w:r>
      <w:proofErr w:type="spellStart"/>
      <w:r w:rsidRPr="00342BFB">
        <w:rPr>
          <w:lang w:val="en-US"/>
        </w:rPr>
        <w:t>behaviour</w:t>
      </w:r>
      <w:proofErr w:type="spellEnd"/>
      <w:r w:rsidRPr="00342BFB">
        <w:rPr>
          <w:lang w:val="en-US"/>
        </w:rPr>
        <w:t xml:space="preserve"> in all aspects of the learning process. The academic credentials that you earn are rooted in principles of honesty and 8 academic integrity. Academic dishonesty is knowingly to act or fail to act in a way that results, or could result, in unearned academic credit or advantage. This </w:t>
      </w:r>
      <w:proofErr w:type="spellStart"/>
      <w:r w:rsidRPr="00342BFB">
        <w:rPr>
          <w:lang w:val="en-US"/>
        </w:rPr>
        <w:t>behaviour</w:t>
      </w:r>
      <w:proofErr w:type="spellEnd"/>
      <w:r w:rsidRPr="00342BFB">
        <w:rPr>
          <w:lang w:val="en-US"/>
        </w:rPr>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w:t>
      </w:r>
    </w:p>
    <w:p w14:paraId="232C9E5D" w14:textId="77777777" w:rsidR="00AF4B5E" w:rsidRPr="00342BFB" w:rsidRDefault="00AF4B5E" w:rsidP="00AF4B5E">
      <w:pPr>
        <w:rPr>
          <w:lang w:val="en-US"/>
        </w:rPr>
      </w:pPr>
      <w:r w:rsidRPr="00342BFB">
        <w:rPr>
          <w:lang w:val="en-US"/>
        </w:rPr>
        <w:t xml:space="preserve">For information on the various types of academic dishonesty please refer to the Academic Integrity Policy, located at www.mcmaster.ca/academicintegrity. The following illustrates only three forms of academic dishonesty: </w:t>
      </w:r>
    </w:p>
    <w:p w14:paraId="01C40DE9" w14:textId="77777777" w:rsidR="00AF4B5E" w:rsidRPr="00342BFB" w:rsidRDefault="00AF4B5E" w:rsidP="00AF4B5E">
      <w:pPr>
        <w:rPr>
          <w:lang w:val="en-US"/>
        </w:rPr>
      </w:pPr>
      <w:r w:rsidRPr="00342BFB">
        <w:rPr>
          <w:lang w:val="en-US"/>
        </w:rPr>
        <w:t xml:space="preserve"> 1. Plagiarism, e.g. the submission of work that is not one’s own or for which other credit has been obtained.  </w:t>
      </w:r>
    </w:p>
    <w:p w14:paraId="595658FE" w14:textId="77777777" w:rsidR="00AF4B5E" w:rsidRPr="00342BFB" w:rsidRDefault="00AF4B5E" w:rsidP="00AF4B5E">
      <w:pPr>
        <w:rPr>
          <w:lang w:val="en-US"/>
        </w:rPr>
      </w:pPr>
      <w:r w:rsidRPr="00342BFB">
        <w:rPr>
          <w:lang w:val="en-US"/>
        </w:rPr>
        <w:t xml:space="preserve">2. Improper collaboration in group work.  </w:t>
      </w:r>
    </w:p>
    <w:p w14:paraId="60A0EEB3" w14:textId="77777777" w:rsidR="00AF4B5E" w:rsidRPr="00342BFB" w:rsidRDefault="00AF4B5E" w:rsidP="00AF4B5E">
      <w:pPr>
        <w:rPr>
          <w:lang w:val="en-US"/>
        </w:rPr>
      </w:pPr>
      <w:r w:rsidRPr="00342BFB">
        <w:rPr>
          <w:lang w:val="en-US"/>
        </w:rPr>
        <w:t xml:space="preserve">3. Copying or using unauthorized aids in tests and examinations. </w:t>
      </w:r>
    </w:p>
    <w:p w14:paraId="18F2457C" w14:textId="77777777" w:rsidR="00AF4B5E" w:rsidRPr="00342BFB" w:rsidRDefault="00AF4B5E" w:rsidP="00AF4B5E">
      <w:pPr>
        <w:rPr>
          <w:lang w:val="en-US"/>
        </w:rPr>
      </w:pPr>
      <w:r w:rsidRPr="00342BFB">
        <w:rPr>
          <w:lang w:val="en-US"/>
        </w:rPr>
        <w:t xml:space="preserve">Plagiarism will not be tolerated, and can be easily avoided by simply citing the source of your information whenever there is any doubt. Please be sure to do this – better safe than sorry!  </w:t>
      </w:r>
    </w:p>
    <w:p w14:paraId="21607493" w14:textId="77777777" w:rsidR="00AF4B5E" w:rsidRPr="00342BFB" w:rsidRDefault="00AF4B5E" w:rsidP="00AF4B5E">
      <w:pPr>
        <w:rPr>
          <w:lang w:val="en-US"/>
        </w:rPr>
      </w:pPr>
      <w:r w:rsidRPr="00342BFB">
        <w:rPr>
          <w:lang w:val="en-US"/>
        </w:rPr>
        <w:t xml:space="preserve">Avenue to Learn  </w:t>
      </w:r>
    </w:p>
    <w:p w14:paraId="0C64ECAB" w14:textId="77777777" w:rsidR="00AF4B5E" w:rsidRPr="00342BFB" w:rsidRDefault="00AF4B5E" w:rsidP="00AF4B5E">
      <w:pPr>
        <w:rPr>
          <w:lang w:val="en-US"/>
        </w:rPr>
      </w:pPr>
      <w:r w:rsidRPr="00342BFB">
        <w:rPr>
          <w:lang w:val="en-US"/>
        </w:rPr>
        <w:lastRenderedPageBreak/>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342BFB">
        <w:rPr>
          <w:lang w:val="en-US"/>
        </w:rPr>
        <w:t>disclosure</w:t>
      </w:r>
      <w:proofErr w:type="gramEnd"/>
      <w:r w:rsidRPr="00342BFB">
        <w:rPr>
          <w:lang w:val="en-US"/>
        </w:rPr>
        <w:t xml:space="preserve"> please discuss this with the course instructor.  </w:t>
      </w:r>
    </w:p>
    <w:p w14:paraId="16D8179E" w14:textId="77777777" w:rsidR="00AF4B5E" w:rsidRPr="00342BFB" w:rsidRDefault="00AF4B5E" w:rsidP="00AF4B5E">
      <w:pPr>
        <w:rPr>
          <w:lang w:val="en-US"/>
        </w:rPr>
      </w:pPr>
      <w:r w:rsidRPr="00342BFB">
        <w:rPr>
          <w:lang w:val="en-US"/>
        </w:rPr>
        <w:t xml:space="preserve">Turnitin.com  </w:t>
      </w:r>
    </w:p>
    <w:p w14:paraId="7B0EC46A" w14:textId="77777777" w:rsidR="00AF4B5E" w:rsidRPr="00342BFB" w:rsidRDefault="00AF4B5E" w:rsidP="00AF4B5E">
      <w:pPr>
        <w:rPr>
          <w:lang w:val="en-US"/>
        </w:rPr>
      </w:pPr>
      <w:r w:rsidRPr="00342BFB">
        <w:rPr>
          <w:lang w:val="en-US"/>
        </w:rPr>
        <w:t xml:space="preserve">In this course we may use a web-based service (turnitin.com) to reveal plagiarism. Students will be expected to submit their work electronically through Avenue, where it will be run through turnitin.com to check for academic dishonesty. Students who do not wish to submit their work to turnitin.com must still submit a copy to the instructor. No penalty will be assigned to a student who does not submit work to turnitin.com; however, the instructor will still assure (by other means) that standards of academic integrity have been upheld. To see the turnitin.com policy, please go to www.mcmaster.ca/academicintegrity.  </w:t>
      </w:r>
    </w:p>
    <w:p w14:paraId="0092034F" w14:textId="77777777" w:rsidR="00AF4B5E" w:rsidRPr="00342BFB" w:rsidRDefault="00AF4B5E" w:rsidP="00AF4B5E">
      <w:pPr>
        <w:rPr>
          <w:lang w:val="en-US"/>
        </w:rPr>
      </w:pPr>
      <w:r w:rsidRPr="00342BFB">
        <w:rPr>
          <w:lang w:val="en-US"/>
        </w:rPr>
        <w:t xml:space="preserve">Academic accommodation of students with disabilities  </w:t>
      </w:r>
    </w:p>
    <w:p w14:paraId="7C959748" w14:textId="77777777" w:rsidR="00AF4B5E" w:rsidRPr="00342BFB" w:rsidRDefault="00AF4B5E" w:rsidP="00AF4B5E">
      <w:pPr>
        <w:rPr>
          <w:lang w:val="en-US"/>
        </w:rPr>
      </w:pPr>
      <w:r w:rsidRPr="00342BFB">
        <w:rPr>
          <w:lang w:val="en-US"/>
        </w:rP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at sas@mcmaster.ca. For further information, consult McMaster University’s Policy for Academic Accommodation of Students with Disabilities (http://www.mcmaster.ca/policy/StudentsAcademicStudies/AcademicAccommodationStudentsWithDisabilities.pdf).  </w:t>
      </w:r>
    </w:p>
    <w:p w14:paraId="11D99E18" w14:textId="77777777" w:rsidR="00AF4B5E" w:rsidRPr="00BF5A81" w:rsidRDefault="00AF4B5E" w:rsidP="00AF4B5E">
      <w:pPr>
        <w:rPr>
          <w:lang w:val="en-US"/>
        </w:rPr>
      </w:pPr>
      <w:r w:rsidRPr="00BF5A81">
        <w:rPr>
          <w:lang w:val="en-US"/>
        </w:rPr>
        <w:t xml:space="preserve">Modifications to this course  </w:t>
      </w:r>
    </w:p>
    <w:p w14:paraId="6492C42D" w14:textId="77777777" w:rsidR="00AF4B5E" w:rsidRPr="00342BFB" w:rsidRDefault="00AF4B5E" w:rsidP="00AF4B5E">
      <w:pPr>
        <w:rPr>
          <w:lang w:val="en-US"/>
        </w:rPr>
      </w:pPr>
      <w:r w:rsidRPr="00342BFB">
        <w:rPr>
          <w:lang w:val="en-US"/>
        </w:rPr>
        <w:t xml:space="preserve">The instructor and university reserve the right to modify elements of the course during the term. The university may change the dates and deadlines for any or all courses in extreme 9 circumstances. If either type of modification becomes necessary, reasonable notice and communication with the students will be given with explanation and the opportunity to comment on changes. It is the responsibility of the student to check her/his McMaster email and course websites weekly during the term and to note any changes.  </w:t>
      </w:r>
    </w:p>
    <w:p w14:paraId="6D7CDACC" w14:textId="77777777" w:rsidR="00AF4B5E" w:rsidRPr="00342BFB" w:rsidRDefault="00AF4B5E" w:rsidP="00AF4B5E">
      <w:pPr>
        <w:rPr>
          <w:lang w:val="en-US"/>
        </w:rPr>
      </w:pPr>
      <w:r w:rsidRPr="00342BFB">
        <w:rPr>
          <w:lang w:val="en-US"/>
        </w:rPr>
        <w:t xml:space="preserve">E-mail communication </w:t>
      </w:r>
    </w:p>
    <w:p w14:paraId="69E2A5E3" w14:textId="77777777" w:rsidR="00AF4B5E" w:rsidRPr="00342BFB" w:rsidRDefault="00AF4B5E" w:rsidP="00AF4B5E">
      <w:pPr>
        <w:rPr>
          <w:lang w:val="en-US"/>
        </w:rPr>
      </w:pPr>
      <w:r w:rsidRPr="00342BFB">
        <w:rPr>
          <w:lang w:val="en-US"/>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w:t>
      </w:r>
    </w:p>
    <w:p w14:paraId="3702F751" w14:textId="77777777" w:rsidR="00AF4B5E" w:rsidRPr="00342BFB" w:rsidRDefault="00AF4B5E" w:rsidP="00AF4B5E">
      <w:pPr>
        <w:rPr>
          <w:lang w:val="en-US"/>
        </w:rPr>
      </w:pPr>
      <w:r w:rsidRPr="00342BFB">
        <w:rPr>
          <w:lang w:val="en-US"/>
        </w:rPr>
        <w:t xml:space="preserve">McMaster Student Absence Form  </w:t>
      </w:r>
    </w:p>
    <w:p w14:paraId="07D6AFF4" w14:textId="77777777" w:rsidR="00AF4B5E" w:rsidRPr="00342BFB" w:rsidRDefault="00AF4B5E" w:rsidP="00AF4B5E">
      <w:pPr>
        <w:rPr>
          <w:lang w:val="en-US"/>
        </w:rPr>
      </w:pPr>
      <w:r w:rsidRPr="00342BFB">
        <w:rPr>
          <w:lang w:val="en-US"/>
        </w:rPr>
        <w:lastRenderedPageBreak/>
        <w:t xml:space="preserve">The McMaster Student Absence Form (MSAF) (http://www.mcmaster.ca/msaf/) is a </w:t>
      </w:r>
      <w:proofErr w:type="spellStart"/>
      <w:r w:rsidRPr="00342BFB">
        <w:rPr>
          <w:lang w:val="en-US"/>
        </w:rPr>
        <w:t>selfreporting</w:t>
      </w:r>
      <w:proofErr w:type="spellEnd"/>
      <w:r w:rsidRPr="00342BFB">
        <w:rPr>
          <w:lang w:val="en-US"/>
        </w:rPr>
        <w:t xml:space="preserve"> tool for Undergraduate Students to report MEDICAL absences that last up to 3 days and provides the ability to request accommodation for any missed academic work (that is less than 25% of the course grade). Please note that this tool cannot be used during any final examination period. You may submit a maximum of ONE Academic Work Missed request per term. It is YOUR responsibility to follow up with your instructor immediately regarding the nature of the accommodation. If you are absent for more than 3 days, exceed one request per term, are absent for a reason other than medical, or have missed work worth 25% or more of the final grade, you MUST visit your Faculty Office. You may be required to provide supporting documentation. This form should be filled out when you are about to return to class after your absence.  </w:t>
      </w:r>
    </w:p>
    <w:p w14:paraId="5228C8BB" w14:textId="77777777" w:rsidR="00AF4B5E" w:rsidRDefault="00AF4B5E" w:rsidP="00AF4B5E">
      <w:pPr>
        <w:rPr>
          <w:lang w:val="en-US"/>
        </w:rPr>
      </w:pPr>
      <w:r>
        <w:rPr>
          <w:lang w:val="en-US"/>
        </w:rPr>
        <w:t>Late Submission</w:t>
      </w:r>
    </w:p>
    <w:p w14:paraId="01A98468" w14:textId="77777777" w:rsidR="00AF4B5E" w:rsidRDefault="00AF4B5E" w:rsidP="00AF4B5E">
      <w:pPr>
        <w:rPr>
          <w:lang w:val="en-US"/>
        </w:rPr>
      </w:pPr>
      <w:r>
        <w:rPr>
          <w:lang w:val="en-US"/>
        </w:rPr>
        <w:t>Late submission of any course work may affect the grade. Late submissions should always be negotiated with me.</w:t>
      </w:r>
    </w:p>
    <w:p w14:paraId="5F492E6B" w14:textId="77777777" w:rsidR="00AF4B5E" w:rsidRDefault="00AF4B5E" w:rsidP="00AF4B5E">
      <w:pPr>
        <w:rPr>
          <w:lang w:val="en-US"/>
        </w:rPr>
      </w:pPr>
      <w:r w:rsidRPr="000D78C7">
        <w:rPr>
          <w:lang w:val="en-US"/>
        </w:rPr>
        <w:t xml:space="preserve">Contacting the instructor </w:t>
      </w:r>
    </w:p>
    <w:p w14:paraId="1586B842" w14:textId="77777777" w:rsidR="00AF4B5E" w:rsidRPr="00342BFB" w:rsidRDefault="00AF4B5E" w:rsidP="00AF4B5E">
      <w:pPr>
        <w:rPr>
          <w:lang w:val="en-US"/>
        </w:rPr>
      </w:pPr>
      <w:r w:rsidRPr="000D78C7">
        <w:rPr>
          <w:lang w:val="en-US"/>
        </w:rPr>
        <w:t xml:space="preserve">Your first contact is the course </w:t>
      </w:r>
      <w:r>
        <w:rPr>
          <w:lang w:val="en-US"/>
        </w:rPr>
        <w:t>Teaching Assistant</w:t>
      </w:r>
      <w:r w:rsidRPr="000D78C7">
        <w:rPr>
          <w:lang w:val="en-US"/>
        </w:rPr>
        <w:t xml:space="preserve">, for logistical questions about the course, reporting absences, or matters relating to accessing the readings. If he cannot answer your question, or if your concern is of a sensitive nature, please email me. I will make an effort to answer emails in a timely manner, but do not expect an answer to emails between the hours of 6 PM and 9 AM. For anything that cannot be answered by </w:t>
      </w:r>
      <w:r>
        <w:rPr>
          <w:lang w:val="en-US"/>
        </w:rPr>
        <w:t>the syllabus, contact me</w:t>
      </w:r>
      <w:r w:rsidRPr="000D78C7">
        <w:rPr>
          <w:lang w:val="en-US"/>
        </w:rPr>
        <w:t xml:space="preserve">. </w:t>
      </w:r>
      <w:r>
        <w:rPr>
          <w:lang w:val="en-US"/>
        </w:rPr>
        <w:t>C</w:t>
      </w:r>
      <w:r w:rsidRPr="000D78C7">
        <w:rPr>
          <w:lang w:val="en-US"/>
        </w:rPr>
        <w:t xml:space="preserve">ome by at our posted office hours or make an appointment to meet. </w:t>
      </w:r>
    </w:p>
    <w:p w14:paraId="6C5784CE" w14:textId="77777777" w:rsidR="00AF4B5E" w:rsidRPr="00342BFB" w:rsidRDefault="00AF4B5E" w:rsidP="00AF4B5E">
      <w:pPr>
        <w:rPr>
          <w:lang w:val="en-US"/>
        </w:rPr>
      </w:pPr>
    </w:p>
    <w:p w14:paraId="748EC1F4" w14:textId="77777777" w:rsidR="00AF4B5E" w:rsidRPr="00342BFB" w:rsidRDefault="00AF4B5E" w:rsidP="00AF4B5E">
      <w:pPr>
        <w:rPr>
          <w:lang w:val="en-US"/>
        </w:rPr>
      </w:pPr>
    </w:p>
    <w:p w14:paraId="23B395DE" w14:textId="77777777" w:rsidR="00AF4B5E" w:rsidRPr="007D42EE" w:rsidRDefault="00AF4B5E" w:rsidP="00AF4B5E">
      <w:pPr>
        <w:rPr>
          <w:lang w:val="en-US"/>
        </w:rPr>
      </w:pPr>
    </w:p>
    <w:p w14:paraId="3B89329A" w14:textId="77777777" w:rsidR="00A4303F" w:rsidRPr="00AF4B5E" w:rsidRDefault="00A4303F">
      <w:pPr>
        <w:rPr>
          <w:lang w:val="en-US"/>
        </w:rPr>
      </w:pPr>
    </w:p>
    <w:sectPr w:rsidR="00A4303F" w:rsidRPr="00AF4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2E00"/>
    <w:multiLevelType w:val="hybridMultilevel"/>
    <w:tmpl w:val="D9E0EA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E36772"/>
    <w:multiLevelType w:val="hybridMultilevel"/>
    <w:tmpl w:val="AD64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D7571"/>
    <w:multiLevelType w:val="hybridMultilevel"/>
    <w:tmpl w:val="9FBC76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0C2E8E"/>
    <w:multiLevelType w:val="hybridMultilevel"/>
    <w:tmpl w:val="7714CD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FC708C"/>
    <w:multiLevelType w:val="hybridMultilevel"/>
    <w:tmpl w:val="DFF41298"/>
    <w:lvl w:ilvl="0" w:tplc="0568D65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67124A"/>
    <w:multiLevelType w:val="hybridMultilevel"/>
    <w:tmpl w:val="CF52F2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DD3C68"/>
    <w:multiLevelType w:val="hybridMultilevel"/>
    <w:tmpl w:val="8D0698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8E2E32"/>
    <w:multiLevelType w:val="hybridMultilevel"/>
    <w:tmpl w:val="6D1E89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C61D0B"/>
    <w:multiLevelType w:val="hybridMultilevel"/>
    <w:tmpl w:val="B84CD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1D0FB3"/>
    <w:multiLevelType w:val="hybridMultilevel"/>
    <w:tmpl w:val="7D0472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28C129B"/>
    <w:multiLevelType w:val="hybridMultilevel"/>
    <w:tmpl w:val="FAAC6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3E4514"/>
    <w:multiLevelType w:val="hybridMultilevel"/>
    <w:tmpl w:val="97DA0C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C0C0904"/>
    <w:multiLevelType w:val="hybridMultilevel"/>
    <w:tmpl w:val="9D1A8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106130"/>
    <w:multiLevelType w:val="hybridMultilevel"/>
    <w:tmpl w:val="9A9256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E04BE4"/>
    <w:multiLevelType w:val="hybridMultilevel"/>
    <w:tmpl w:val="6CE60B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1AB1ABD"/>
    <w:multiLevelType w:val="hybridMultilevel"/>
    <w:tmpl w:val="F7EEED3A"/>
    <w:lvl w:ilvl="0" w:tplc="040B000F">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C025C80"/>
    <w:multiLevelType w:val="hybridMultilevel"/>
    <w:tmpl w:val="DD161B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A2402E"/>
    <w:multiLevelType w:val="hybridMultilevel"/>
    <w:tmpl w:val="EFB248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E3D40D7"/>
    <w:multiLevelType w:val="hybridMultilevel"/>
    <w:tmpl w:val="5324EF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E6D4C09"/>
    <w:multiLevelType w:val="hybridMultilevel"/>
    <w:tmpl w:val="63DE92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FBC074F"/>
    <w:multiLevelType w:val="hybridMultilevel"/>
    <w:tmpl w:val="36D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9746E"/>
    <w:multiLevelType w:val="hybridMultilevel"/>
    <w:tmpl w:val="F20EBC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A173A6C"/>
    <w:multiLevelType w:val="hybridMultilevel"/>
    <w:tmpl w:val="DC7C0E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164142"/>
    <w:multiLevelType w:val="hybridMultilevel"/>
    <w:tmpl w:val="8508F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1"/>
  </w:num>
  <w:num w:numId="4">
    <w:abstractNumId w:val="16"/>
  </w:num>
  <w:num w:numId="5">
    <w:abstractNumId w:val="5"/>
  </w:num>
  <w:num w:numId="6">
    <w:abstractNumId w:val="6"/>
  </w:num>
  <w:num w:numId="7">
    <w:abstractNumId w:val="3"/>
  </w:num>
  <w:num w:numId="8">
    <w:abstractNumId w:val="2"/>
  </w:num>
  <w:num w:numId="9">
    <w:abstractNumId w:val="18"/>
  </w:num>
  <w:num w:numId="10">
    <w:abstractNumId w:val="13"/>
  </w:num>
  <w:num w:numId="11">
    <w:abstractNumId w:val="0"/>
  </w:num>
  <w:num w:numId="12">
    <w:abstractNumId w:val="21"/>
  </w:num>
  <w:num w:numId="13">
    <w:abstractNumId w:val="19"/>
  </w:num>
  <w:num w:numId="14">
    <w:abstractNumId w:val="22"/>
  </w:num>
  <w:num w:numId="15">
    <w:abstractNumId w:val="14"/>
  </w:num>
  <w:num w:numId="16">
    <w:abstractNumId w:val="23"/>
  </w:num>
  <w:num w:numId="17">
    <w:abstractNumId w:val="8"/>
  </w:num>
  <w:num w:numId="18">
    <w:abstractNumId w:val="7"/>
  </w:num>
  <w:num w:numId="19">
    <w:abstractNumId w:val="9"/>
  </w:num>
  <w:num w:numId="20">
    <w:abstractNumId w:val="17"/>
  </w:num>
  <w:num w:numId="21">
    <w:abstractNumId w:val="10"/>
  </w:num>
  <w:num w:numId="22">
    <w:abstractNumId w:val="12"/>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5E"/>
    <w:rsid w:val="00026BEE"/>
    <w:rsid w:val="002A3F7D"/>
    <w:rsid w:val="002C51FF"/>
    <w:rsid w:val="00364FC1"/>
    <w:rsid w:val="00382679"/>
    <w:rsid w:val="003E7AAD"/>
    <w:rsid w:val="004854A2"/>
    <w:rsid w:val="005058C4"/>
    <w:rsid w:val="00530199"/>
    <w:rsid w:val="005904C4"/>
    <w:rsid w:val="00675968"/>
    <w:rsid w:val="00675B66"/>
    <w:rsid w:val="006C44F0"/>
    <w:rsid w:val="009A6FFC"/>
    <w:rsid w:val="009B2A8F"/>
    <w:rsid w:val="009D2E8F"/>
    <w:rsid w:val="00A4303F"/>
    <w:rsid w:val="00AF4B5E"/>
    <w:rsid w:val="00D24597"/>
    <w:rsid w:val="00DF0939"/>
    <w:rsid w:val="00EB5A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89D4"/>
  <w15:chartTrackingRefBased/>
  <w15:docId w15:val="{677AF074-5DA5-4299-B1A9-E89BDB55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5E"/>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5E"/>
    <w:pPr>
      <w:ind w:left="720"/>
      <w:contextualSpacing/>
    </w:pPr>
  </w:style>
  <w:style w:type="paragraph" w:styleId="CommentText">
    <w:name w:val="annotation text"/>
    <w:basedOn w:val="Normal"/>
    <w:link w:val="CommentTextChar"/>
    <w:uiPriority w:val="99"/>
    <w:unhideWhenUsed/>
    <w:rsid w:val="00AF4B5E"/>
    <w:pPr>
      <w:spacing w:line="240" w:lineRule="auto"/>
    </w:pPr>
    <w:rPr>
      <w:sz w:val="20"/>
      <w:szCs w:val="20"/>
    </w:rPr>
  </w:style>
  <w:style w:type="character" w:customStyle="1" w:styleId="CommentTextChar">
    <w:name w:val="Comment Text Char"/>
    <w:basedOn w:val="DefaultParagraphFont"/>
    <w:link w:val="CommentText"/>
    <w:uiPriority w:val="99"/>
    <w:rsid w:val="00AF4B5E"/>
    <w:rPr>
      <w:sz w:val="20"/>
      <w:szCs w:val="20"/>
      <w:lang w:val="fr-FR"/>
    </w:rPr>
  </w:style>
  <w:style w:type="paragraph" w:styleId="Header">
    <w:name w:val="header"/>
    <w:basedOn w:val="Normal"/>
    <w:link w:val="HeaderChar"/>
    <w:rsid w:val="00AF4B5E"/>
    <w:pPr>
      <w:tabs>
        <w:tab w:val="center" w:pos="4819"/>
        <w:tab w:val="right" w:pos="9638"/>
      </w:tabs>
      <w:spacing w:after="0" w:line="240" w:lineRule="auto"/>
    </w:pPr>
    <w:rPr>
      <w:rFonts w:ascii="Times New Roman" w:eastAsia="Times New Roman" w:hAnsi="Times New Roman" w:cs="Times New Roman"/>
      <w:sz w:val="20"/>
      <w:szCs w:val="20"/>
      <w:lang w:val="en-US" w:eastAsia="x-none" w:bidi="ar-SA"/>
    </w:rPr>
  </w:style>
  <w:style w:type="character" w:customStyle="1" w:styleId="HeaderChar">
    <w:name w:val="Header Char"/>
    <w:basedOn w:val="DefaultParagraphFont"/>
    <w:link w:val="Header"/>
    <w:rsid w:val="00AF4B5E"/>
    <w:rPr>
      <w:rFonts w:ascii="Times New Roman" w:eastAsia="Times New Roman" w:hAnsi="Times New Roman" w:cs="Times New Roman"/>
      <w:sz w:val="20"/>
      <w:szCs w:val="20"/>
      <w:lang w:eastAsia="x-none" w:bidi="ar-SA"/>
    </w:rPr>
  </w:style>
  <w:style w:type="table" w:styleId="TableGrid">
    <w:name w:val="Table Grid"/>
    <w:basedOn w:val="TableNormal"/>
    <w:uiPriority w:val="39"/>
    <w:rsid w:val="00AF4B5E"/>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B5E"/>
    <w:rPr>
      <w:color w:val="0563C1" w:themeColor="hyperlink"/>
      <w:u w:val="single"/>
    </w:rPr>
  </w:style>
  <w:style w:type="character" w:styleId="Strong">
    <w:name w:val="Strong"/>
    <w:basedOn w:val="DefaultParagraphFont"/>
    <w:uiPriority w:val="22"/>
    <w:qFormat/>
    <w:rsid w:val="00AF4B5E"/>
    <w:rPr>
      <w:b/>
      <w:bCs/>
    </w:rPr>
  </w:style>
  <w:style w:type="character" w:customStyle="1" w:styleId="tgc">
    <w:name w:val="_tgc"/>
    <w:basedOn w:val="DefaultParagraphFont"/>
    <w:rsid w:val="00AF4B5E"/>
  </w:style>
  <w:style w:type="character" w:customStyle="1" w:styleId="availcallnumber">
    <w:name w:val="availcallnumber"/>
    <w:basedOn w:val="DefaultParagraphFont"/>
    <w:rsid w:val="00AF4B5E"/>
  </w:style>
  <w:style w:type="character" w:styleId="FollowedHyperlink">
    <w:name w:val="FollowedHyperlink"/>
    <w:basedOn w:val="DefaultParagraphFont"/>
    <w:uiPriority w:val="99"/>
    <w:semiHidden/>
    <w:unhideWhenUsed/>
    <w:rsid w:val="009B2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85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odyssey.org/tools/bible-basics/how-do-biblical-scholars-read-the-hebrew-bible" TargetMode="External"/><Relationship Id="rId13" Type="http://schemas.openxmlformats.org/officeDocument/2006/relationships/hyperlink" Target="https://biblia.com/bible/nasb95/1%20Kings%201.4" TargetMode="External"/><Relationship Id="rId18" Type="http://schemas.openxmlformats.org/officeDocument/2006/relationships/hyperlink" Target="https://www.bibleodyssey.org/people/main-articles/deborah" TargetMode="External"/><Relationship Id="rId26" Type="http://schemas.openxmlformats.org/officeDocument/2006/relationships/hyperlink" Target="https://www.dailymotion.com/video/x2kvw8m" TargetMode="External"/><Relationship Id="rId3" Type="http://schemas.openxmlformats.org/officeDocument/2006/relationships/settings" Target="settings.xml"/><Relationship Id="rId21" Type="http://schemas.openxmlformats.org/officeDocument/2006/relationships/hyperlink" Target="https://www.bibleodyssey.org/tools/video-gallery/w/women-in-early-chrisitanity" TargetMode="External"/><Relationship Id="rId7" Type="http://schemas.openxmlformats.org/officeDocument/2006/relationships/hyperlink" Target="https://www.bibleodyssey.org/en/tools/bible-basics/what-is-the-difference-between-the-old-testament-the-tanakh-and-the-hebrew-bible" TargetMode="External"/><Relationship Id="rId12" Type="http://schemas.openxmlformats.org/officeDocument/2006/relationships/hyperlink" Target="https://biblia.com/bible/nasb95/2%20Sam%204.4" TargetMode="External"/><Relationship Id="rId17" Type="http://schemas.openxmlformats.org/officeDocument/2006/relationships/hyperlink" Target="https://www.bibleodyssey.org/people/main-articles/miriam" TargetMode="External"/><Relationship Id="rId25" Type="http://schemas.openxmlformats.org/officeDocument/2006/relationships/hyperlink" Target="https://www.nbcnews.com/id/wbna42154769" TargetMode="External"/><Relationship Id="rId2" Type="http://schemas.openxmlformats.org/officeDocument/2006/relationships/styles" Target="styles.xml"/><Relationship Id="rId16" Type="http://schemas.openxmlformats.org/officeDocument/2006/relationships/hyperlink" Target="https://theconversation.com/pandemic-cooking-and-jewish-food-rituals-offer-comfort-in-times-of-sickness-150840" TargetMode="External"/><Relationship Id="rId20" Type="http://schemas.openxmlformats.org/officeDocument/2006/relationships/hyperlink" Target="https://www.abc.net.au/news/2019-09-10/the-story-of-jesus-isnt-just-about-men/11481632?fbclid=IwAR3UZblyKI8gBSwrLpOHbX3ksRmRU6wjGtwjzMAlsFvypMdv_ldirJkvIY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bleodyssey.org/en/tools/video-gallery/f/feminist-criticism" TargetMode="External"/><Relationship Id="rId11" Type="http://schemas.openxmlformats.org/officeDocument/2006/relationships/hyperlink" Target="https://www.brandeis.edu/projects/fse/conferences/beyond-slavery/videos/jennifer-glancy.html" TargetMode="External"/><Relationship Id="rId24" Type="http://schemas.openxmlformats.org/officeDocument/2006/relationships/hyperlink" Target="https://jwa.org/encyclopedia/article/asherahasherim-bible" TargetMode="External"/><Relationship Id="rId5" Type="http://schemas.openxmlformats.org/officeDocument/2006/relationships/hyperlink" Target="mailto:tervanoh@mcmaster.ca" TargetMode="External"/><Relationship Id="rId15" Type="http://schemas.openxmlformats.org/officeDocument/2006/relationships/hyperlink" Target="http://cojs.org/anthony-j-saldarini-babathas-story-biblical-archaeology-review-24-2-1998/" TargetMode="External"/><Relationship Id="rId23" Type="http://schemas.openxmlformats.org/officeDocument/2006/relationships/hyperlink" Target="https://www.bibleodyssey.org/people/related-articles/burial-practices-in-first-century-palestine" TargetMode="External"/><Relationship Id="rId28" Type="http://schemas.openxmlformats.org/officeDocument/2006/relationships/fontTable" Target="fontTable.xml"/><Relationship Id="rId10" Type="http://schemas.openxmlformats.org/officeDocument/2006/relationships/hyperlink" Target="https://www.shilohproject.blog/a-closer-look-at-biblical-marriage/" TargetMode="External"/><Relationship Id="rId19" Type="http://schemas.openxmlformats.org/officeDocument/2006/relationships/hyperlink" Target="https://www.youtube.com/watch?v=KV3etSTMSEA" TargetMode="External"/><Relationship Id="rId4" Type="http://schemas.openxmlformats.org/officeDocument/2006/relationships/webSettings" Target="webSettings.xml"/><Relationship Id="rId9" Type="http://schemas.openxmlformats.org/officeDocument/2006/relationships/hyperlink" Target="https://www.bibleodyssey.org/passages/related-articles/weddings-and-marriage-traditions-in-ancient-israel" TargetMode="External"/><Relationship Id="rId14" Type="http://schemas.openxmlformats.org/officeDocument/2006/relationships/hyperlink" Target="https://jwa.org/encyclopedia/article/babatha" TargetMode="External"/><Relationship Id="rId22" Type="http://schemas.openxmlformats.org/officeDocument/2006/relationships/hyperlink" Target="http://shiloh-project.group.shef.ac.uk/?p=1605" TargetMode="External"/><Relationship Id="rId27" Type="http://schemas.openxmlformats.org/officeDocument/2006/relationships/hyperlink" Target="https://theconversation.com/what-the-early-church-thought-about-gods-gender-100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Tervanotko, Hanna</dc:creator>
  <cp:keywords/>
  <dc:description/>
  <cp:lastModifiedBy>Nettleton, Jennifer</cp:lastModifiedBy>
  <cp:revision>2</cp:revision>
  <dcterms:created xsi:type="dcterms:W3CDTF">2021-08-23T13:03:00Z</dcterms:created>
  <dcterms:modified xsi:type="dcterms:W3CDTF">2021-08-23T13:03:00Z</dcterms:modified>
</cp:coreProperties>
</file>